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07B97" w:rsidRPr="005B2EFC" w:rsidRDefault="00AE0DA5" w:rsidP="00223480">
      <w:pPr>
        <w:spacing w:line="23" w:lineRule="atLeast"/>
        <w:jc w:val="center"/>
        <w:rPr>
          <w:rFonts w:ascii="Times New Roman" w:eastAsia="Times New Roman" w:hAnsi="Times New Roman" w:cs="Times New Roman"/>
          <w:b/>
          <w:sz w:val="28"/>
          <w:szCs w:val="28"/>
          <w:lang w:val="lv-LV"/>
        </w:rPr>
      </w:pPr>
      <w:r w:rsidRPr="005B2EFC">
        <w:rPr>
          <w:rFonts w:ascii="Times New Roman" w:eastAsia="Times New Roman" w:hAnsi="Times New Roman" w:cs="Times New Roman"/>
          <w:b/>
          <w:sz w:val="28"/>
          <w:szCs w:val="28"/>
          <w:lang w:val="lv-LV"/>
        </w:rPr>
        <w:t>Vidzemes Augstskolas</w:t>
      </w:r>
    </w:p>
    <w:p w14:paraId="00000002" w14:textId="77777777" w:rsidR="00107B97" w:rsidRPr="005B2EFC" w:rsidRDefault="00AE0DA5" w:rsidP="00223480">
      <w:pPr>
        <w:spacing w:line="23" w:lineRule="atLeast"/>
        <w:jc w:val="center"/>
        <w:rPr>
          <w:rFonts w:ascii="Times New Roman" w:eastAsia="Times New Roman" w:hAnsi="Times New Roman" w:cs="Times New Roman"/>
          <w:b/>
          <w:sz w:val="28"/>
          <w:szCs w:val="28"/>
          <w:lang w:val="lv-LV"/>
        </w:rPr>
      </w:pPr>
      <w:r w:rsidRPr="005B2EFC">
        <w:rPr>
          <w:rFonts w:ascii="Times New Roman" w:eastAsia="Times New Roman" w:hAnsi="Times New Roman" w:cs="Times New Roman"/>
          <w:b/>
          <w:sz w:val="28"/>
          <w:szCs w:val="28"/>
          <w:lang w:val="lv-LV"/>
        </w:rPr>
        <w:t>Senāta nolikums</w:t>
      </w:r>
    </w:p>
    <w:p w14:paraId="00000003" w14:textId="77777777" w:rsidR="00107B97" w:rsidRPr="005B2EFC" w:rsidRDefault="00AE0DA5" w:rsidP="00223480">
      <w:pPr>
        <w:spacing w:line="23" w:lineRule="atLeast"/>
        <w:jc w:val="both"/>
        <w:rPr>
          <w:rFonts w:ascii="Times New Roman" w:eastAsia="Times New Roman" w:hAnsi="Times New Roman" w:cs="Times New Roman"/>
          <w:b/>
          <w:sz w:val="24"/>
          <w:szCs w:val="24"/>
          <w:lang w:val="lv-LV"/>
        </w:rPr>
      </w:pPr>
      <w:r w:rsidRPr="005B2EFC">
        <w:rPr>
          <w:rFonts w:ascii="Times New Roman" w:eastAsia="Times New Roman" w:hAnsi="Times New Roman" w:cs="Times New Roman"/>
          <w:b/>
          <w:sz w:val="24"/>
          <w:szCs w:val="24"/>
          <w:lang w:val="lv-LV"/>
        </w:rPr>
        <w:t xml:space="preserve"> </w:t>
      </w:r>
    </w:p>
    <w:p w14:paraId="00000004" w14:textId="571D9651" w:rsidR="00107B97" w:rsidRPr="005B2EFC" w:rsidRDefault="00AE0DA5" w:rsidP="00223480">
      <w:pPr>
        <w:pStyle w:val="ListParagraph"/>
        <w:numPr>
          <w:ilvl w:val="0"/>
          <w:numId w:val="8"/>
        </w:numPr>
        <w:spacing w:line="23" w:lineRule="atLeast"/>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b/>
          <w:sz w:val="24"/>
          <w:szCs w:val="24"/>
          <w:lang w:val="lv-LV"/>
        </w:rPr>
        <w:t>Vispārīgie noteikumi</w:t>
      </w:r>
    </w:p>
    <w:p w14:paraId="00000005" w14:textId="27B78BD8" w:rsidR="00107B97" w:rsidRPr="005B2EFC" w:rsidRDefault="00AE0DA5" w:rsidP="00223480">
      <w:pPr>
        <w:pStyle w:val="ListParagraph"/>
        <w:numPr>
          <w:ilvl w:val="1"/>
          <w:numId w:val="8"/>
        </w:numPr>
        <w:spacing w:line="23" w:lineRule="atLeast"/>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 xml:space="preserve">Vidzemes Augstskolas Senāts (turpmāk – Senāts) ir koleģiāla Vidzemes Augstskolas </w:t>
      </w:r>
      <w:bookmarkStart w:id="0" w:name="_GoBack"/>
      <w:bookmarkEnd w:id="0"/>
      <w:r w:rsidRPr="005B2EFC">
        <w:rPr>
          <w:rFonts w:ascii="Times New Roman" w:eastAsia="Times New Roman" w:hAnsi="Times New Roman" w:cs="Times New Roman"/>
          <w:sz w:val="24"/>
          <w:szCs w:val="24"/>
          <w:lang w:val="lv-LV"/>
        </w:rPr>
        <w:t>(turpmāk – ViA) augstākā akadēmiskā lēmējinstitūcija, kas ir atbildīga par ViA izglītības, pētniecības, radošās darbības izcilību, attīstību un atbilstību starptautiski atzītiem kvalitātes standartiem. Senāts regulē ViA akadēmiskās, radošās un zinātniskās darbības jomas.</w:t>
      </w:r>
    </w:p>
    <w:p w14:paraId="00000006" w14:textId="45933151" w:rsidR="00107B97" w:rsidRPr="005B2EFC" w:rsidRDefault="00AE0DA5" w:rsidP="00223480">
      <w:pPr>
        <w:pStyle w:val="ListParagraph"/>
        <w:numPr>
          <w:ilvl w:val="1"/>
          <w:numId w:val="8"/>
        </w:numPr>
        <w:spacing w:line="23" w:lineRule="atLeast"/>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 xml:space="preserve">Senāts Augstskolu likumā definētās </w:t>
      </w:r>
      <w:r w:rsidRPr="005B2EFC">
        <w:rPr>
          <w:rFonts w:ascii="Times New Roman" w:eastAsia="Times New Roman" w:hAnsi="Times New Roman" w:cs="Times New Roman"/>
          <w:sz w:val="24"/>
          <w:szCs w:val="24"/>
          <w:highlight w:val="white"/>
          <w:lang w:val="lv-LV"/>
        </w:rPr>
        <w:t>augstskolu</w:t>
      </w:r>
      <w:r w:rsidRPr="005B2EFC">
        <w:rPr>
          <w:rFonts w:ascii="Times New Roman" w:eastAsia="Times New Roman" w:hAnsi="Times New Roman" w:cs="Times New Roman"/>
          <w:sz w:val="24"/>
          <w:szCs w:val="24"/>
          <w:lang w:val="lv-LV"/>
        </w:rPr>
        <w:t xml:space="preserve"> autonomijas ietvaros aizsargā un nodrošina akadēmiskā personāla un studējošo akadēmisko brīvību.</w:t>
      </w:r>
    </w:p>
    <w:p w14:paraId="00000007" w14:textId="11000E3E" w:rsidR="00107B97" w:rsidRPr="005B2EFC" w:rsidRDefault="00AE0DA5" w:rsidP="00223480">
      <w:pPr>
        <w:pStyle w:val="ListParagraph"/>
        <w:numPr>
          <w:ilvl w:val="1"/>
          <w:numId w:val="8"/>
        </w:numPr>
        <w:spacing w:line="23" w:lineRule="atLeast"/>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Senāts darbojas saskaņā ar ViA Satversmē noteikto kārtību un Senāta apstiprināto nolikumu.</w:t>
      </w:r>
    </w:p>
    <w:p w14:paraId="00000008" w14:textId="34B9387B" w:rsidR="00107B97" w:rsidRPr="005B2EFC" w:rsidRDefault="00107B97" w:rsidP="00223480">
      <w:pPr>
        <w:spacing w:line="23" w:lineRule="atLeast"/>
        <w:jc w:val="both"/>
        <w:rPr>
          <w:rFonts w:ascii="Times New Roman" w:eastAsia="Times New Roman" w:hAnsi="Times New Roman" w:cs="Times New Roman"/>
          <w:b/>
          <w:sz w:val="24"/>
          <w:szCs w:val="24"/>
          <w:lang w:val="lv-LV"/>
        </w:rPr>
      </w:pPr>
    </w:p>
    <w:p w14:paraId="00000009" w14:textId="23BF6977" w:rsidR="00107B97" w:rsidRPr="005B2EFC" w:rsidRDefault="00AE0DA5" w:rsidP="00223480">
      <w:pPr>
        <w:pStyle w:val="ListParagraph"/>
        <w:numPr>
          <w:ilvl w:val="0"/>
          <w:numId w:val="8"/>
        </w:numPr>
        <w:spacing w:line="23" w:lineRule="atLeast"/>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b/>
          <w:sz w:val="24"/>
          <w:szCs w:val="24"/>
          <w:lang w:val="lv-LV"/>
        </w:rPr>
        <w:t>Senāta sastāvs</w:t>
      </w:r>
    </w:p>
    <w:p w14:paraId="0000000A" w14:textId="1FF2664D" w:rsidR="00107B97" w:rsidRPr="005B2EFC" w:rsidRDefault="00AE0DA5" w:rsidP="00223480">
      <w:pPr>
        <w:pStyle w:val="ListParagraph"/>
        <w:numPr>
          <w:ilvl w:val="1"/>
          <w:numId w:val="8"/>
        </w:numPr>
        <w:spacing w:line="23" w:lineRule="atLeast"/>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Senāta sastāvā ir ne mazāk kā 75 procenti akadēmiskā personāla pārstāvju, ne mazāk kā 20 procenti studējošo, un rektors.</w:t>
      </w:r>
    </w:p>
    <w:p w14:paraId="0000000B" w14:textId="767C7045" w:rsidR="00107B97" w:rsidRPr="005B2EFC" w:rsidRDefault="00AE0DA5" w:rsidP="00223480">
      <w:pPr>
        <w:pStyle w:val="ListParagraph"/>
        <w:numPr>
          <w:ilvl w:val="1"/>
          <w:numId w:val="8"/>
        </w:numPr>
        <w:spacing w:line="23" w:lineRule="atLeast"/>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Senāts sastāv no 15 senatoriem: 11 akadēmiskā personāla pārstāvjiem, trim studējošo pārstāvjiem un rektora.</w:t>
      </w:r>
    </w:p>
    <w:p w14:paraId="0000000C" w14:textId="25CB3949" w:rsidR="00107B97" w:rsidRPr="00EA213A" w:rsidRDefault="00AE0DA5" w:rsidP="00223480">
      <w:pPr>
        <w:pStyle w:val="ListParagraph"/>
        <w:numPr>
          <w:ilvl w:val="1"/>
          <w:numId w:val="8"/>
        </w:numPr>
        <w:spacing w:line="23" w:lineRule="atLeast"/>
        <w:jc w:val="both"/>
        <w:rPr>
          <w:rFonts w:ascii="Times New Roman" w:eastAsia="Times New Roman" w:hAnsi="Times New Roman" w:cs="Times New Roman"/>
          <w:sz w:val="24"/>
          <w:szCs w:val="24"/>
          <w:lang w:val="lv-LV"/>
        </w:rPr>
      </w:pPr>
      <w:r w:rsidRPr="00EA213A">
        <w:rPr>
          <w:rFonts w:ascii="Times New Roman" w:eastAsia="Times New Roman" w:hAnsi="Times New Roman" w:cs="Times New Roman"/>
          <w:sz w:val="24"/>
          <w:szCs w:val="24"/>
          <w:lang w:val="lv-LV"/>
        </w:rPr>
        <w:t xml:space="preserve">Senātā ne mazāk kā </w:t>
      </w:r>
      <w:r w:rsidR="00700507">
        <w:rPr>
          <w:rFonts w:ascii="Times New Roman" w:eastAsia="Times New Roman" w:hAnsi="Times New Roman" w:cs="Times New Roman"/>
          <w:sz w:val="24"/>
          <w:szCs w:val="24"/>
          <w:lang w:val="lv-LV"/>
        </w:rPr>
        <w:t xml:space="preserve">50% akadēmiskā personāla pārstāvju </w:t>
      </w:r>
      <w:r w:rsidRPr="00EA213A">
        <w:rPr>
          <w:rFonts w:ascii="Times New Roman" w:eastAsia="Times New Roman" w:hAnsi="Times New Roman" w:cs="Times New Roman"/>
          <w:sz w:val="24"/>
          <w:szCs w:val="24"/>
          <w:lang w:val="lv-LV"/>
        </w:rPr>
        <w:t>jābūt ar doktora grādu.</w:t>
      </w:r>
    </w:p>
    <w:p w14:paraId="0000000D" w14:textId="0FA4D1A6" w:rsidR="00107B97" w:rsidRPr="005B2EFC" w:rsidRDefault="00AE0DA5" w:rsidP="00223480">
      <w:pPr>
        <w:pStyle w:val="ListParagraph"/>
        <w:numPr>
          <w:ilvl w:val="1"/>
          <w:numId w:val="8"/>
        </w:numPr>
        <w:spacing w:line="23" w:lineRule="atLeast"/>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Senātā tiek nodrošināta akadēmisko struktūrvienību – fakultāšu un institūtu – pārstāvniecība - vismaz</w:t>
      </w:r>
      <w:r w:rsidRPr="005B2EFC">
        <w:rPr>
          <w:rFonts w:ascii="Times New Roman" w:eastAsia="Times New Roman" w:hAnsi="Times New Roman" w:cs="Times New Roman"/>
          <w:sz w:val="24"/>
          <w:szCs w:val="24"/>
          <w:highlight w:val="white"/>
          <w:lang w:val="lv-LV"/>
        </w:rPr>
        <w:t xml:space="preserve"> viens p</w:t>
      </w:r>
      <w:r w:rsidRPr="005B2EFC">
        <w:rPr>
          <w:rFonts w:ascii="Times New Roman" w:eastAsia="Times New Roman" w:hAnsi="Times New Roman" w:cs="Times New Roman"/>
          <w:sz w:val="24"/>
          <w:szCs w:val="24"/>
          <w:lang w:val="lv-LV"/>
        </w:rPr>
        <w:t>ārstāv</w:t>
      </w:r>
      <w:r w:rsidR="00700507">
        <w:rPr>
          <w:rFonts w:ascii="Times New Roman" w:eastAsia="Times New Roman" w:hAnsi="Times New Roman" w:cs="Times New Roman"/>
          <w:sz w:val="24"/>
          <w:szCs w:val="24"/>
          <w:lang w:val="lv-LV"/>
        </w:rPr>
        <w:t>is</w:t>
      </w:r>
      <w:r w:rsidRPr="005B2EFC">
        <w:rPr>
          <w:rFonts w:ascii="Times New Roman" w:eastAsia="Times New Roman" w:hAnsi="Times New Roman" w:cs="Times New Roman"/>
          <w:sz w:val="24"/>
          <w:szCs w:val="24"/>
          <w:lang w:val="lv-LV"/>
        </w:rPr>
        <w:t xml:space="preserve"> no katras struktūrvienības.</w:t>
      </w:r>
    </w:p>
    <w:p w14:paraId="0000000E" w14:textId="0E11B601" w:rsidR="00107B97" w:rsidRPr="005B2EFC" w:rsidRDefault="00107B97" w:rsidP="00223480">
      <w:pPr>
        <w:spacing w:line="23" w:lineRule="atLeast"/>
        <w:jc w:val="both"/>
        <w:rPr>
          <w:rFonts w:ascii="Times New Roman" w:eastAsia="Times New Roman" w:hAnsi="Times New Roman" w:cs="Times New Roman"/>
          <w:b/>
          <w:sz w:val="24"/>
          <w:szCs w:val="24"/>
          <w:lang w:val="lv-LV"/>
        </w:rPr>
      </w:pPr>
    </w:p>
    <w:p w14:paraId="02D55159" w14:textId="77777777" w:rsidR="00223480" w:rsidRPr="005B2EFC" w:rsidRDefault="00AE0DA5" w:rsidP="00223480">
      <w:pPr>
        <w:pStyle w:val="ListParagraph"/>
        <w:numPr>
          <w:ilvl w:val="0"/>
          <w:numId w:val="8"/>
        </w:numPr>
        <w:spacing w:line="23" w:lineRule="atLeast"/>
        <w:jc w:val="both"/>
        <w:rPr>
          <w:rFonts w:ascii="Times New Roman" w:eastAsia="Times New Roman" w:hAnsi="Times New Roman" w:cs="Times New Roman"/>
          <w:b/>
          <w:sz w:val="24"/>
          <w:szCs w:val="24"/>
          <w:lang w:val="lv-LV"/>
        </w:rPr>
      </w:pPr>
      <w:r w:rsidRPr="005B2EFC">
        <w:rPr>
          <w:rFonts w:ascii="Times New Roman" w:eastAsia="Times New Roman" w:hAnsi="Times New Roman" w:cs="Times New Roman"/>
          <w:b/>
          <w:sz w:val="24"/>
          <w:szCs w:val="24"/>
          <w:lang w:val="lv-LV"/>
        </w:rPr>
        <w:t>Senāta kompetence</w:t>
      </w:r>
    </w:p>
    <w:p w14:paraId="4B9E2C5D" w14:textId="6EBF0116" w:rsidR="00223480" w:rsidRPr="005B2EFC" w:rsidRDefault="00EA213A"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highlight w:val="white"/>
          <w:lang w:val="lv-LV"/>
        </w:rPr>
        <w:t xml:space="preserve">Senāts </w:t>
      </w:r>
      <w:r w:rsidR="00AE0DA5" w:rsidRPr="005B2EFC">
        <w:rPr>
          <w:rFonts w:ascii="Times New Roman" w:eastAsia="Times New Roman" w:hAnsi="Times New Roman" w:cs="Times New Roman"/>
          <w:sz w:val="24"/>
          <w:szCs w:val="24"/>
          <w:highlight w:val="white"/>
          <w:lang w:val="lv-LV"/>
        </w:rPr>
        <w:t>izstrādā ViA Satversmes un tās grozījumu projektu. Senāts ir atbildīgs par Satversmes atbilstību ViA attīstības vajadzībām un normatīvajiem aktiem;</w:t>
      </w:r>
    </w:p>
    <w:p w14:paraId="36C3A335" w14:textId="77777777" w:rsidR="00223480"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highlight w:val="white"/>
          <w:lang w:val="lv-LV"/>
        </w:rPr>
        <w:t>apstiprina ViA studiju procesa attīstības plānu, sniedz ViA padomei priekšlikumus par attīstāmām studiju jomām;</w:t>
      </w:r>
    </w:p>
    <w:p w14:paraId="772EA30C" w14:textId="77777777" w:rsidR="00223480"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highlight w:val="white"/>
          <w:lang w:val="lv-LV"/>
        </w:rPr>
        <w:t>pēc rektora, akadēmiskā prorektora vai akadēmiskās struktūrvienības ierosinājuma lemj par:</w:t>
      </w:r>
    </w:p>
    <w:p w14:paraId="12C8CA19" w14:textId="0FD1EDF3" w:rsidR="00223480" w:rsidRPr="005B2EFC" w:rsidRDefault="00AE0DA5" w:rsidP="003815CD">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highlight w:val="white"/>
          <w:lang w:val="lv-LV"/>
        </w:rPr>
        <w:t>studiju virzienu atvēršanu, attīstību un slēgšanu</w:t>
      </w:r>
      <w:r w:rsidR="00EA213A">
        <w:rPr>
          <w:rFonts w:ascii="Times New Roman" w:eastAsia="Times New Roman" w:hAnsi="Times New Roman" w:cs="Times New Roman"/>
          <w:sz w:val="24"/>
          <w:szCs w:val="24"/>
          <w:lang w:val="lv-LV"/>
        </w:rPr>
        <w:t>;</w:t>
      </w:r>
    </w:p>
    <w:p w14:paraId="6E4EEA16" w14:textId="77777777" w:rsidR="00223480" w:rsidRPr="005B2EFC" w:rsidRDefault="00AE0DA5" w:rsidP="003815CD">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highlight w:val="white"/>
          <w:lang w:val="lv-LV"/>
        </w:rPr>
        <w:t xml:space="preserve">studiju programmu atvēršanu, saturu un attīstību, kā arī slēgšanu; kā arī virza tās licencēšanai un akreditācijai; </w:t>
      </w:r>
    </w:p>
    <w:p w14:paraId="6F668A28" w14:textId="77777777" w:rsidR="00223480" w:rsidRPr="005B2EFC" w:rsidRDefault="00AE0DA5" w:rsidP="003815CD">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highlight w:val="white"/>
          <w:lang w:val="lv-LV"/>
        </w:rPr>
        <w:t>prasībām, procedūrām un pārbaudījumiem grādu un kvalifikāciju iegūšanai;</w:t>
      </w:r>
    </w:p>
    <w:p w14:paraId="0000001C" w14:textId="0196F63A" w:rsidR="00107B97" w:rsidRPr="005B2EFC" w:rsidRDefault="00AE0DA5" w:rsidP="003815CD">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highlight w:val="white"/>
          <w:lang w:val="lv-LV"/>
        </w:rPr>
        <w:t>apstiprina ViA vispārējos studiju procesu regulējošos iekšējos normatīvos aktus (nolikumi, reglamenti, kārtības, instrukcijas u.c.)</w:t>
      </w:r>
      <w:r w:rsidR="00EA213A">
        <w:rPr>
          <w:rFonts w:ascii="Times New Roman" w:eastAsia="Times New Roman" w:hAnsi="Times New Roman" w:cs="Times New Roman"/>
          <w:sz w:val="24"/>
          <w:szCs w:val="24"/>
          <w:lang w:val="lv-LV"/>
        </w:rPr>
        <w:t>;</w:t>
      </w:r>
    </w:p>
    <w:p w14:paraId="7FEF9445" w14:textId="77777777" w:rsidR="00223480" w:rsidRPr="005B2EFC" w:rsidRDefault="00AE0DA5" w:rsidP="003815CD">
      <w:pPr>
        <w:pStyle w:val="ListParagraph"/>
        <w:numPr>
          <w:ilvl w:val="1"/>
          <w:numId w:val="8"/>
        </w:numPr>
        <w:spacing w:line="23" w:lineRule="atLeast"/>
        <w:ind w:right="140" w:hanging="508"/>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apstiprina ViA zinātniskās darbības attīstības plānu, apstiprina ViA zinātniskās darbības virzienu īstenošanu saskaņā ar ViA stratēģiju un  akadēmisko struktūrvienību priekšlikumiem;</w:t>
      </w:r>
    </w:p>
    <w:p w14:paraId="71310B26" w14:textId="77777777" w:rsidR="00223480" w:rsidRPr="005B2EFC" w:rsidRDefault="00AE0DA5" w:rsidP="003815CD">
      <w:pPr>
        <w:pStyle w:val="ListParagraph"/>
        <w:numPr>
          <w:ilvl w:val="1"/>
          <w:numId w:val="8"/>
        </w:numPr>
        <w:spacing w:line="23" w:lineRule="atLeast"/>
        <w:ind w:right="140" w:hanging="508"/>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apstiprina iekšējos normatīvos aktus, kas nosaka zinātnisko darbību ViA;</w:t>
      </w:r>
    </w:p>
    <w:p w14:paraId="3E2D62E8" w14:textId="77777777" w:rsidR="00223480" w:rsidRPr="005B2EFC" w:rsidRDefault="00AE0DA5" w:rsidP="003815CD">
      <w:pPr>
        <w:pStyle w:val="ListParagraph"/>
        <w:numPr>
          <w:ilvl w:val="1"/>
          <w:numId w:val="8"/>
        </w:numPr>
        <w:spacing w:line="23" w:lineRule="atLeast"/>
        <w:ind w:right="140" w:hanging="508"/>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nosaka prasības ievēlēšanai akadēmiskajos amatos un akadēmiskā personāla vērtēšanas kritērijus;</w:t>
      </w:r>
    </w:p>
    <w:p w14:paraId="6206031A" w14:textId="1770D0B6" w:rsidR="00223480" w:rsidRPr="005B2EFC" w:rsidRDefault="00AE0DA5" w:rsidP="003815CD">
      <w:pPr>
        <w:pStyle w:val="ListParagraph"/>
        <w:numPr>
          <w:ilvl w:val="1"/>
          <w:numId w:val="8"/>
        </w:numPr>
        <w:spacing w:line="23" w:lineRule="atLeast"/>
        <w:ind w:right="140" w:hanging="508"/>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nosaka ar akadēmiskā godīguma ievērošanu saistītās prasības un procedūras</w:t>
      </w:r>
      <w:r w:rsidR="00EA213A">
        <w:rPr>
          <w:rFonts w:ascii="Times New Roman" w:eastAsia="Times New Roman" w:hAnsi="Times New Roman" w:cs="Times New Roman"/>
          <w:sz w:val="24"/>
          <w:szCs w:val="24"/>
          <w:highlight w:val="white"/>
          <w:lang w:val="lv-LV"/>
        </w:rPr>
        <w:t>;</w:t>
      </w:r>
    </w:p>
    <w:p w14:paraId="706CB6C4" w14:textId="7D490065" w:rsidR="00223480" w:rsidRPr="005B2EFC" w:rsidRDefault="00AE0DA5" w:rsidP="003815CD">
      <w:pPr>
        <w:pStyle w:val="ListParagraph"/>
        <w:numPr>
          <w:ilvl w:val="1"/>
          <w:numId w:val="8"/>
        </w:numPr>
        <w:spacing w:line="23" w:lineRule="atLeast"/>
        <w:ind w:right="140" w:hanging="508"/>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ViA Satversmē noteiktajā kārtībā izvirza augstskolas padomes locekļus;</w:t>
      </w:r>
    </w:p>
    <w:p w14:paraId="12FB6261" w14:textId="77777777" w:rsidR="00223480" w:rsidRPr="005B2EFC" w:rsidRDefault="00AE0DA5" w:rsidP="003815CD">
      <w:pPr>
        <w:pStyle w:val="ListParagraph"/>
        <w:numPr>
          <w:ilvl w:val="1"/>
          <w:numId w:val="8"/>
        </w:numPr>
        <w:spacing w:line="23" w:lineRule="atLeast"/>
        <w:ind w:right="140" w:hanging="508"/>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var rosināt rektora atcelšanu no amata, kā arī lemj par rektora atcelšanu no amata;</w:t>
      </w:r>
    </w:p>
    <w:p w14:paraId="3BFBCDC5" w14:textId="62F31311" w:rsidR="00223480" w:rsidRPr="005B2EFC" w:rsidRDefault="00AE0DA5" w:rsidP="003815CD">
      <w:pPr>
        <w:pStyle w:val="ListParagraph"/>
        <w:numPr>
          <w:ilvl w:val="1"/>
          <w:numId w:val="8"/>
        </w:numPr>
        <w:spacing w:line="23" w:lineRule="atLeast"/>
        <w:ind w:right="140" w:hanging="508"/>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ievēl</w:t>
      </w:r>
      <w:r w:rsidR="00F57DE0">
        <w:rPr>
          <w:rFonts w:ascii="Times New Roman" w:eastAsia="Times New Roman" w:hAnsi="Times New Roman" w:cs="Times New Roman"/>
          <w:sz w:val="24"/>
          <w:szCs w:val="24"/>
          <w:highlight w:val="white"/>
          <w:lang w:val="lv-LV"/>
        </w:rPr>
        <w:t>ē</w:t>
      </w:r>
      <w:r w:rsidRPr="005B2EFC">
        <w:rPr>
          <w:rFonts w:ascii="Times New Roman" w:eastAsia="Times New Roman" w:hAnsi="Times New Roman" w:cs="Times New Roman"/>
          <w:sz w:val="24"/>
          <w:szCs w:val="24"/>
          <w:highlight w:val="white"/>
          <w:lang w:val="lv-LV"/>
        </w:rPr>
        <w:t xml:space="preserve"> un atsauc Senāta priekšsēdētāju un Senāta priekšsēdētāja vietnieku;</w:t>
      </w:r>
    </w:p>
    <w:p w14:paraId="7CEDC544" w14:textId="77777777" w:rsidR="00223480" w:rsidRPr="005B2EFC" w:rsidRDefault="00223480" w:rsidP="003815CD">
      <w:pPr>
        <w:pStyle w:val="ListParagraph"/>
        <w:numPr>
          <w:ilvl w:val="1"/>
          <w:numId w:val="8"/>
        </w:numPr>
        <w:spacing w:line="23" w:lineRule="atLeast"/>
        <w:ind w:right="140" w:hanging="508"/>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p</w:t>
      </w:r>
      <w:r w:rsidR="00AE0DA5" w:rsidRPr="005B2EFC">
        <w:rPr>
          <w:rFonts w:ascii="Times New Roman" w:eastAsia="Times New Roman" w:hAnsi="Times New Roman" w:cs="Times New Roman"/>
          <w:sz w:val="24"/>
          <w:szCs w:val="24"/>
          <w:highlight w:val="white"/>
          <w:lang w:val="lv-LV"/>
        </w:rPr>
        <w:t>ēc rektora priekšlikuma apstiprina prorektorus viņu kompetences jomas, pilnvaras un atbildību, pieņem lēmumu par viņu atbrīvošanu no amat</w:t>
      </w:r>
      <w:r w:rsidRPr="005B2EFC">
        <w:rPr>
          <w:rFonts w:ascii="Times New Roman" w:eastAsia="Times New Roman" w:hAnsi="Times New Roman" w:cs="Times New Roman"/>
          <w:sz w:val="24"/>
          <w:szCs w:val="24"/>
          <w:highlight w:val="white"/>
          <w:lang w:val="lv-LV"/>
        </w:rPr>
        <w:t>a;</w:t>
      </w:r>
    </w:p>
    <w:p w14:paraId="2B2F5E23" w14:textId="222F6DB0" w:rsidR="00223480" w:rsidRPr="005B2EFC" w:rsidRDefault="00AE0DA5" w:rsidP="003815CD">
      <w:pPr>
        <w:pStyle w:val="ListParagraph"/>
        <w:numPr>
          <w:ilvl w:val="1"/>
          <w:numId w:val="8"/>
        </w:numPr>
        <w:spacing w:line="23" w:lineRule="atLeast"/>
        <w:ind w:right="140" w:hanging="508"/>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ievēl</w:t>
      </w:r>
      <w:r w:rsidR="00F57DE0">
        <w:rPr>
          <w:rFonts w:ascii="Times New Roman" w:eastAsia="Times New Roman" w:hAnsi="Times New Roman" w:cs="Times New Roman"/>
          <w:sz w:val="24"/>
          <w:szCs w:val="24"/>
          <w:highlight w:val="white"/>
          <w:lang w:val="lv-LV"/>
        </w:rPr>
        <w:t>ē</w:t>
      </w:r>
      <w:r w:rsidRPr="005B2EFC">
        <w:rPr>
          <w:rFonts w:ascii="Times New Roman" w:eastAsia="Times New Roman" w:hAnsi="Times New Roman" w:cs="Times New Roman"/>
          <w:sz w:val="24"/>
          <w:szCs w:val="24"/>
          <w:highlight w:val="white"/>
          <w:lang w:val="lv-LV"/>
        </w:rPr>
        <w:t xml:space="preserve"> ViA Goda biedrus</w:t>
      </w:r>
      <w:r w:rsidR="00223480" w:rsidRPr="005B2EFC">
        <w:rPr>
          <w:rFonts w:ascii="Times New Roman" w:eastAsia="Times New Roman" w:hAnsi="Times New Roman" w:cs="Times New Roman"/>
          <w:sz w:val="24"/>
          <w:szCs w:val="24"/>
          <w:highlight w:val="white"/>
          <w:lang w:val="lv-LV"/>
        </w:rPr>
        <w:t>;</w:t>
      </w:r>
    </w:p>
    <w:p w14:paraId="0000002E" w14:textId="533B25C0" w:rsidR="00107B97" w:rsidRPr="005B2EFC" w:rsidRDefault="00AE0DA5" w:rsidP="003815CD">
      <w:pPr>
        <w:pStyle w:val="ListParagraph"/>
        <w:numPr>
          <w:ilvl w:val="1"/>
          <w:numId w:val="8"/>
        </w:numPr>
        <w:spacing w:line="23" w:lineRule="atLeast"/>
        <w:ind w:right="140" w:hanging="508"/>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lastRenderedPageBreak/>
        <w:t xml:space="preserve">sniedz atzinumu un izsaka priekšlikumus par šādiem jautājumiem pirms to skatīšanas augstskolas padomē: </w:t>
      </w:r>
    </w:p>
    <w:p w14:paraId="0000002F" w14:textId="77777777" w:rsidR="00107B97" w:rsidRPr="005B2EFC" w:rsidRDefault="00AE0DA5" w:rsidP="00AE0DA5">
      <w:pPr>
        <w:pStyle w:val="ListParagraph"/>
        <w:numPr>
          <w:ilvl w:val="2"/>
          <w:numId w:val="8"/>
        </w:numPr>
        <w:spacing w:line="23" w:lineRule="atLeast"/>
        <w:ind w:left="1276" w:right="140" w:hanging="709"/>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 xml:space="preserve">ViA attīstības stratēģiju; </w:t>
      </w:r>
    </w:p>
    <w:p w14:paraId="00000030" w14:textId="77777777" w:rsidR="00107B97" w:rsidRPr="005B2EFC" w:rsidRDefault="00AE0DA5" w:rsidP="00AE0DA5">
      <w:pPr>
        <w:pStyle w:val="ListParagraph"/>
        <w:numPr>
          <w:ilvl w:val="2"/>
          <w:numId w:val="8"/>
        </w:numPr>
        <w:spacing w:line="23" w:lineRule="atLeast"/>
        <w:ind w:left="1276" w:right="140" w:hanging="709"/>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ViA budžetu, ilgtermiņa investīciju ieguldīšanu un finansējuma piesaistīšanu (t.sk. kredīti un riska kapitāls);</w:t>
      </w:r>
    </w:p>
    <w:p w14:paraId="00000031" w14:textId="1E2899A0" w:rsidR="00107B97" w:rsidRPr="005B2EFC" w:rsidRDefault="00AE0DA5" w:rsidP="00AE0DA5">
      <w:pPr>
        <w:pStyle w:val="ListParagraph"/>
        <w:numPr>
          <w:ilvl w:val="2"/>
          <w:numId w:val="8"/>
        </w:numPr>
        <w:spacing w:line="23" w:lineRule="atLeast"/>
        <w:ind w:left="1276" w:right="140" w:hanging="709"/>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augstskolas personāla atlīdzības poli</w:t>
      </w:r>
      <w:r w:rsidR="003815CD" w:rsidRPr="005B2EFC">
        <w:rPr>
          <w:rFonts w:ascii="Times New Roman" w:eastAsia="Times New Roman" w:hAnsi="Times New Roman" w:cs="Times New Roman"/>
          <w:sz w:val="24"/>
          <w:szCs w:val="24"/>
          <w:highlight w:val="white"/>
          <w:lang w:val="lv-LV"/>
        </w:rPr>
        <w:t>ti</w:t>
      </w:r>
      <w:r w:rsidRPr="005B2EFC">
        <w:rPr>
          <w:rFonts w:ascii="Times New Roman" w:eastAsia="Times New Roman" w:hAnsi="Times New Roman" w:cs="Times New Roman"/>
          <w:sz w:val="24"/>
          <w:szCs w:val="24"/>
          <w:highlight w:val="white"/>
          <w:lang w:val="lv-LV"/>
        </w:rPr>
        <w:t>ku (darba samaksas sistēmu);</w:t>
      </w:r>
    </w:p>
    <w:p w14:paraId="00000032" w14:textId="77777777" w:rsidR="00107B97" w:rsidRPr="005B2EFC" w:rsidRDefault="00AE0DA5" w:rsidP="00AE0DA5">
      <w:pPr>
        <w:pStyle w:val="ListParagraph"/>
        <w:numPr>
          <w:ilvl w:val="2"/>
          <w:numId w:val="8"/>
        </w:numPr>
        <w:spacing w:line="23" w:lineRule="atLeast"/>
        <w:ind w:left="1276" w:right="140" w:hanging="709"/>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 xml:space="preserve">nekustamā īpašuma attīstības plānu; </w:t>
      </w:r>
    </w:p>
    <w:p w14:paraId="00000033" w14:textId="77777777" w:rsidR="00107B97" w:rsidRPr="005B2EFC" w:rsidRDefault="00AE0DA5" w:rsidP="00AE0DA5">
      <w:pPr>
        <w:pStyle w:val="ListParagraph"/>
        <w:numPr>
          <w:ilvl w:val="2"/>
          <w:numId w:val="8"/>
        </w:numPr>
        <w:spacing w:line="23" w:lineRule="atLeast"/>
        <w:ind w:left="1276" w:right="140" w:hanging="709"/>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ViA struktūru, ViA struktūrvienību izveidošanu, reorganizāciju un likvidāciju Latvijas Republikā un ārzemēs;</w:t>
      </w:r>
    </w:p>
    <w:p w14:paraId="00000034" w14:textId="77777777" w:rsidR="00107B97" w:rsidRPr="005B2EFC" w:rsidRDefault="00AE0DA5" w:rsidP="00AE0DA5">
      <w:pPr>
        <w:pStyle w:val="ListParagraph"/>
        <w:numPr>
          <w:ilvl w:val="2"/>
          <w:numId w:val="8"/>
        </w:numPr>
        <w:spacing w:line="23" w:lineRule="atLeast"/>
        <w:ind w:left="1276" w:right="140" w:hanging="709"/>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komercsabiedrību, biedrību, nodibinājumu un iestāžu nodibināšanu;</w:t>
      </w:r>
    </w:p>
    <w:p w14:paraId="00000035" w14:textId="77777777" w:rsidR="00107B97" w:rsidRPr="005B2EFC" w:rsidRDefault="00AE0DA5" w:rsidP="00AE0DA5">
      <w:pPr>
        <w:pStyle w:val="ListParagraph"/>
        <w:numPr>
          <w:ilvl w:val="2"/>
          <w:numId w:val="8"/>
        </w:numPr>
        <w:spacing w:line="23" w:lineRule="atLeast"/>
        <w:ind w:left="1276" w:right="140" w:hanging="709"/>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ViA dalību komercsabiedrībās, biedrībās un nodibinājumos;</w:t>
      </w:r>
    </w:p>
    <w:p w14:paraId="70362F2A" w14:textId="1A58E3E4" w:rsidR="00223480" w:rsidRPr="00AE0DA5" w:rsidRDefault="00AE0DA5" w:rsidP="00AE0DA5">
      <w:pPr>
        <w:pStyle w:val="ListParagraph"/>
        <w:numPr>
          <w:ilvl w:val="2"/>
          <w:numId w:val="8"/>
        </w:numPr>
        <w:spacing w:line="23" w:lineRule="atLeast"/>
        <w:ind w:left="1276" w:right="140" w:hanging="709"/>
        <w:jc w:val="both"/>
        <w:rPr>
          <w:rFonts w:ascii="Times New Roman" w:eastAsia="Times New Roman" w:hAnsi="Times New Roman" w:cs="Times New Roman"/>
          <w:sz w:val="24"/>
          <w:szCs w:val="24"/>
          <w:lang w:val="lv-LV"/>
        </w:rPr>
      </w:pPr>
      <w:r w:rsidRPr="00AE0DA5">
        <w:rPr>
          <w:rFonts w:ascii="Times New Roman" w:eastAsia="Times New Roman" w:hAnsi="Times New Roman" w:cs="Times New Roman"/>
          <w:sz w:val="24"/>
          <w:szCs w:val="24"/>
          <w:highlight w:val="white"/>
          <w:lang w:val="lv-LV"/>
        </w:rPr>
        <w:t>stipendiju izveidi un apstiprina stipendiju piešķiršanas nolikumu, izņemot ViA Fonda administrētās stipendijas</w:t>
      </w:r>
      <w:r w:rsidRPr="00AE0DA5">
        <w:rPr>
          <w:rFonts w:ascii="Times New Roman" w:eastAsia="Times New Roman" w:hAnsi="Times New Roman" w:cs="Times New Roman"/>
          <w:sz w:val="24"/>
          <w:szCs w:val="24"/>
          <w:lang w:val="lv-LV"/>
        </w:rPr>
        <w:t>;</w:t>
      </w:r>
      <w:r w:rsidR="00223480" w:rsidRPr="00AE0DA5">
        <w:rPr>
          <w:rFonts w:ascii="Times New Roman" w:eastAsia="Times New Roman" w:hAnsi="Times New Roman" w:cs="Times New Roman"/>
          <w:sz w:val="24"/>
          <w:szCs w:val="24"/>
          <w:lang w:val="lv-LV"/>
        </w:rPr>
        <w:t xml:space="preserve"> </w:t>
      </w:r>
      <w:r w:rsidRPr="00AE0DA5">
        <w:rPr>
          <w:rFonts w:ascii="Times New Roman" w:eastAsia="Times New Roman" w:hAnsi="Times New Roman" w:cs="Times New Roman"/>
          <w:sz w:val="24"/>
          <w:szCs w:val="24"/>
          <w:lang w:val="lv-LV"/>
        </w:rPr>
        <w:t>u.c.</w:t>
      </w:r>
    </w:p>
    <w:p w14:paraId="356DDF0E" w14:textId="77777777" w:rsidR="00223480" w:rsidRPr="005B2EFC" w:rsidRDefault="00AE0DA5" w:rsidP="003815CD">
      <w:pPr>
        <w:spacing w:line="23" w:lineRule="atLeast"/>
        <w:ind w:left="709" w:right="140"/>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Ja Senāts neatbalsta kādu no minētajiem dokumentiem, tā apstiprināšana un virzīšana augstskolas padomei tiek atlikta uz vienu mēnesi. Ja dokuments mēneša laikā Senātā netiek saskaņots, tas tiek izskatīts padomē, uzklausot Senāta iebildumus;</w:t>
      </w:r>
    </w:p>
    <w:p w14:paraId="0000003B" w14:textId="3CBBA57D" w:rsidR="00107B97" w:rsidRPr="005B2EFC" w:rsidRDefault="00AE0DA5" w:rsidP="003815CD">
      <w:pPr>
        <w:pStyle w:val="ListParagraph"/>
        <w:numPr>
          <w:ilvl w:val="1"/>
          <w:numId w:val="8"/>
        </w:numPr>
        <w:spacing w:line="23" w:lineRule="atLeast"/>
        <w:ind w:right="140" w:hanging="508"/>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 xml:space="preserve">Apstiprina </w:t>
      </w:r>
    </w:p>
    <w:p w14:paraId="0000003C" w14:textId="5E038E17" w:rsidR="00107B97" w:rsidRPr="005B2EFC" w:rsidRDefault="00AE0DA5" w:rsidP="003815CD">
      <w:pPr>
        <w:pStyle w:val="ListParagraph"/>
        <w:numPr>
          <w:ilvl w:val="2"/>
          <w:numId w:val="8"/>
        </w:numPr>
        <w:spacing w:line="23" w:lineRule="atLeast"/>
        <w:ind w:left="1418" w:right="140" w:hanging="709"/>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ViA nolikumus</w:t>
      </w:r>
      <w:r w:rsidR="00EA213A">
        <w:rPr>
          <w:rFonts w:ascii="Times New Roman" w:eastAsia="Times New Roman" w:hAnsi="Times New Roman" w:cs="Times New Roman"/>
          <w:sz w:val="24"/>
          <w:szCs w:val="24"/>
          <w:highlight w:val="white"/>
          <w:lang w:val="lv-LV"/>
        </w:rPr>
        <w:t>;</w:t>
      </w:r>
    </w:p>
    <w:p w14:paraId="0000003D" w14:textId="1D65281D" w:rsidR="00107B97" w:rsidRPr="005B2EFC" w:rsidRDefault="00AE0DA5" w:rsidP="003815CD">
      <w:pPr>
        <w:pStyle w:val="ListParagraph"/>
        <w:numPr>
          <w:ilvl w:val="2"/>
          <w:numId w:val="8"/>
        </w:numPr>
        <w:spacing w:line="23" w:lineRule="atLeast"/>
        <w:ind w:left="1418" w:right="140" w:hanging="709"/>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ViA Padomnieku konventa  nolikumu un  sastāvu</w:t>
      </w:r>
      <w:r w:rsidR="00EA213A">
        <w:rPr>
          <w:rFonts w:ascii="Times New Roman" w:eastAsia="Times New Roman" w:hAnsi="Times New Roman" w:cs="Times New Roman"/>
          <w:sz w:val="24"/>
          <w:szCs w:val="24"/>
          <w:highlight w:val="white"/>
          <w:lang w:val="lv-LV"/>
        </w:rPr>
        <w:t>;</w:t>
      </w:r>
    </w:p>
    <w:p w14:paraId="2E44D8E4" w14:textId="3E633CBB" w:rsidR="00223480" w:rsidRPr="00AE0DA5" w:rsidRDefault="00AE0DA5" w:rsidP="003815CD">
      <w:pPr>
        <w:pStyle w:val="ListParagraph"/>
        <w:numPr>
          <w:ilvl w:val="2"/>
          <w:numId w:val="8"/>
        </w:numPr>
        <w:spacing w:line="23" w:lineRule="atLeast"/>
        <w:ind w:left="1418" w:right="140" w:hanging="709"/>
        <w:jc w:val="both"/>
        <w:rPr>
          <w:rFonts w:ascii="Times New Roman" w:eastAsia="Times New Roman" w:hAnsi="Times New Roman" w:cs="Times New Roman"/>
          <w:sz w:val="24"/>
          <w:szCs w:val="24"/>
          <w:lang w:val="lv-LV"/>
        </w:rPr>
      </w:pPr>
      <w:r w:rsidRPr="00AE0DA5">
        <w:rPr>
          <w:rFonts w:ascii="Times New Roman" w:eastAsia="Times New Roman" w:hAnsi="Times New Roman" w:cs="Times New Roman"/>
          <w:sz w:val="24"/>
          <w:szCs w:val="24"/>
          <w:highlight w:val="white"/>
          <w:lang w:val="lv-LV"/>
        </w:rPr>
        <w:t>studentu pašpārvaldes organizācijas statūtu</w:t>
      </w:r>
      <w:r w:rsidR="00223480" w:rsidRPr="00AE0DA5">
        <w:rPr>
          <w:rFonts w:ascii="Times New Roman" w:eastAsia="Times New Roman" w:hAnsi="Times New Roman" w:cs="Times New Roman"/>
          <w:sz w:val="24"/>
          <w:szCs w:val="24"/>
          <w:highlight w:val="white"/>
          <w:lang w:val="lv-LV"/>
        </w:rPr>
        <w:t>s</w:t>
      </w:r>
      <w:r w:rsidR="00EA213A" w:rsidRPr="00AE0DA5">
        <w:rPr>
          <w:rFonts w:ascii="Times New Roman" w:eastAsia="Times New Roman" w:hAnsi="Times New Roman" w:cs="Times New Roman"/>
          <w:sz w:val="24"/>
          <w:szCs w:val="24"/>
          <w:highlight w:val="white"/>
          <w:lang w:val="lv-LV"/>
        </w:rPr>
        <w:t>;</w:t>
      </w:r>
      <w:r w:rsidRPr="00AE0DA5">
        <w:rPr>
          <w:rFonts w:ascii="Times New Roman" w:eastAsia="Times New Roman" w:hAnsi="Times New Roman" w:cs="Times New Roman"/>
          <w:sz w:val="24"/>
          <w:szCs w:val="24"/>
          <w:highlight w:val="white"/>
          <w:lang w:val="lv-LV"/>
        </w:rPr>
        <w:t xml:space="preserve"> </w:t>
      </w:r>
      <w:r w:rsidRPr="00AE0DA5">
        <w:rPr>
          <w:rFonts w:ascii="Times New Roman" w:eastAsia="Times New Roman" w:hAnsi="Times New Roman" w:cs="Times New Roman"/>
          <w:sz w:val="24"/>
          <w:szCs w:val="24"/>
          <w:lang w:val="lv-LV"/>
        </w:rPr>
        <w:t>u.c.</w:t>
      </w:r>
    </w:p>
    <w:p w14:paraId="34E5724A" w14:textId="77777777" w:rsidR="00223480" w:rsidRPr="005B2EFC" w:rsidRDefault="00AE0DA5" w:rsidP="003815CD">
      <w:pPr>
        <w:pStyle w:val="ListParagraph"/>
        <w:numPr>
          <w:ilvl w:val="1"/>
          <w:numId w:val="8"/>
        </w:numPr>
        <w:spacing w:line="23" w:lineRule="atLeast"/>
        <w:ind w:right="140" w:hanging="508"/>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nepieciešamības gadījumā ar divām trešdaļām balsu ir tiesīgs apturēt rektora un studentu pašpārvaldes Senāta kompetencē esošos lēmumus, ja tie ir pretrunā ar Latvijas Republikas normatīvajiem aktiem vai ViA iekšējiem normatīvajiem aktiem;</w:t>
      </w:r>
    </w:p>
    <w:p w14:paraId="56742F67" w14:textId="0C1AFC85" w:rsidR="003815CD" w:rsidRPr="005B2EFC" w:rsidRDefault="00AE0DA5" w:rsidP="003815CD">
      <w:pPr>
        <w:pStyle w:val="ListParagraph"/>
        <w:numPr>
          <w:ilvl w:val="1"/>
          <w:numId w:val="8"/>
        </w:numPr>
        <w:spacing w:line="23" w:lineRule="atLeast"/>
        <w:ind w:right="140" w:hanging="508"/>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ir tiesīgs atsevišķu jautājumu koordinācijai un risināšanai izveidot komisijas. Komisiju veidošanas un darbības kārtību nosaka Senāta nolikums</w:t>
      </w:r>
      <w:r w:rsidR="00EA213A">
        <w:rPr>
          <w:rFonts w:ascii="Times New Roman" w:eastAsia="Times New Roman" w:hAnsi="Times New Roman" w:cs="Times New Roman"/>
          <w:sz w:val="24"/>
          <w:szCs w:val="24"/>
          <w:highlight w:val="white"/>
          <w:lang w:val="lv-LV"/>
        </w:rPr>
        <w:t>;</w:t>
      </w:r>
    </w:p>
    <w:p w14:paraId="00000044" w14:textId="68606E4B" w:rsidR="00107B97" w:rsidRPr="005B2EFC" w:rsidRDefault="00AE0DA5" w:rsidP="003815CD">
      <w:pPr>
        <w:pStyle w:val="ListParagraph"/>
        <w:numPr>
          <w:ilvl w:val="1"/>
          <w:numId w:val="8"/>
        </w:numPr>
        <w:spacing w:line="23" w:lineRule="atLeast"/>
        <w:ind w:right="140" w:hanging="508"/>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pēc rektora priekšlikuma pieņem izskatīšanai citus ar ViA darbību saistītus jautājumus.</w:t>
      </w:r>
    </w:p>
    <w:p w14:paraId="00000045" w14:textId="071E9814" w:rsidR="00107B97" w:rsidRPr="005B2EFC" w:rsidRDefault="00107B97" w:rsidP="00223480">
      <w:pPr>
        <w:spacing w:line="23" w:lineRule="atLeast"/>
        <w:jc w:val="both"/>
        <w:rPr>
          <w:rFonts w:ascii="Times New Roman" w:eastAsia="Times New Roman" w:hAnsi="Times New Roman" w:cs="Times New Roman"/>
          <w:b/>
          <w:sz w:val="24"/>
          <w:szCs w:val="24"/>
          <w:lang w:val="lv-LV"/>
        </w:rPr>
      </w:pPr>
    </w:p>
    <w:p w14:paraId="00000046" w14:textId="3BBCDF81" w:rsidR="00107B97" w:rsidRPr="005B2EFC" w:rsidRDefault="00AE0DA5" w:rsidP="00223480">
      <w:pPr>
        <w:pStyle w:val="ListParagraph"/>
        <w:numPr>
          <w:ilvl w:val="0"/>
          <w:numId w:val="8"/>
        </w:numPr>
        <w:spacing w:line="23" w:lineRule="atLeast"/>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b/>
          <w:sz w:val="24"/>
          <w:szCs w:val="24"/>
          <w:lang w:val="lv-LV"/>
        </w:rPr>
        <w:t>Senāta ievēlēšana un pilnvaru termiņš</w:t>
      </w:r>
    </w:p>
    <w:p w14:paraId="00000047" w14:textId="1B1A916A"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Akadēmiskā personāla pārstāvjus Senātā, aizklāti balsojot, ievēlē ViA Satversmes sapulces akadēmiskais personāls.</w:t>
      </w:r>
    </w:p>
    <w:p w14:paraId="00000048" w14:textId="02563883"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 xml:space="preserve">Akadēmiskā personāla </w:t>
      </w:r>
      <w:r w:rsidRPr="005B2EFC">
        <w:rPr>
          <w:rFonts w:ascii="Times New Roman" w:eastAsia="Times New Roman" w:hAnsi="Times New Roman" w:cs="Times New Roman"/>
          <w:sz w:val="24"/>
          <w:szCs w:val="24"/>
          <w:highlight w:val="white"/>
          <w:lang w:val="lv-LV"/>
        </w:rPr>
        <w:t xml:space="preserve">senatoru </w:t>
      </w:r>
      <w:r w:rsidRPr="005B2EFC">
        <w:rPr>
          <w:rFonts w:ascii="Times New Roman" w:eastAsia="Times New Roman" w:hAnsi="Times New Roman" w:cs="Times New Roman"/>
          <w:sz w:val="24"/>
          <w:szCs w:val="24"/>
          <w:lang w:val="lv-LV"/>
        </w:rPr>
        <w:t>kandidāti ir akadēmisko struktūrvienību (fakultātes, institūti) izvirzītie pārstāvji</w:t>
      </w:r>
      <w:r w:rsidR="00EA213A">
        <w:rPr>
          <w:rFonts w:ascii="Times New Roman" w:eastAsia="Times New Roman" w:hAnsi="Times New Roman" w:cs="Times New Roman"/>
          <w:sz w:val="24"/>
          <w:szCs w:val="24"/>
          <w:lang w:val="lv-LV"/>
        </w:rPr>
        <w:t>.</w:t>
      </w:r>
    </w:p>
    <w:p w14:paraId="00000049" w14:textId="747B1F2B"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Akadēmiskā personāla senatora kandidātu izvirzīšanai ir nepieciešams, lai vēlēšanās piedalītos vismaz divas trešdaļas no akadēmiskās struktūrvienības vēlētā personāla un par senatora kandidātu nobalsotu vismaz puse no vēlēšanās piedalījušos skaita.</w:t>
      </w:r>
    </w:p>
    <w:p w14:paraId="0000004A" w14:textId="26476537"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Par akadēmiskā personāla senatoru kandidātu ievēlēšanu balso visi Satversmes sapulces akadēmiskā personāla pārstāvji. Akadēmiskā personāla kandidātus uz senatora amatu atbilstoši saņemtajam balsu skaitam sakārto dilstošā secībā.</w:t>
      </w:r>
    </w:p>
    <w:p w14:paraId="0000004B" w14:textId="75800C38"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Akadēmiskā personāla kandidātus, atbilstoši saņemtajam balsu skaitam, sarakstā sakārto dilstošā secībā. Vispirms senatora amatam atlasa pa vienam pārstāvim ar doktora grādu no katras akadēmiskās struktūrvienības, kuri saņēmuši lielāko balsu skaitu. Pēc tam no saraksta atlasa nākamos pārstāvjus ar doktora grādu un vislielāko balsu skaitu līdz sasniegt</w:t>
      </w:r>
      <w:r w:rsidR="001618A5">
        <w:rPr>
          <w:rFonts w:ascii="Times New Roman" w:eastAsia="Times New Roman" w:hAnsi="Times New Roman" w:cs="Times New Roman"/>
          <w:sz w:val="24"/>
          <w:szCs w:val="24"/>
          <w:highlight w:val="white"/>
          <w:lang w:val="lv-LV"/>
        </w:rPr>
        <w:t>i</w:t>
      </w:r>
      <w:r w:rsidRPr="005B2EFC">
        <w:rPr>
          <w:rFonts w:ascii="Times New Roman" w:eastAsia="Times New Roman" w:hAnsi="Times New Roman" w:cs="Times New Roman"/>
          <w:sz w:val="24"/>
          <w:szCs w:val="24"/>
          <w:highlight w:val="white"/>
          <w:lang w:val="lv-LV"/>
        </w:rPr>
        <w:t xml:space="preserve"> 50% </w:t>
      </w:r>
      <w:r w:rsidR="001618A5">
        <w:rPr>
          <w:rFonts w:ascii="Times New Roman" w:eastAsia="Times New Roman" w:hAnsi="Times New Roman" w:cs="Times New Roman"/>
          <w:sz w:val="24"/>
          <w:szCs w:val="24"/>
          <w:highlight w:val="white"/>
          <w:lang w:val="lv-LV"/>
        </w:rPr>
        <w:t>(seši)</w:t>
      </w:r>
      <w:r w:rsidRPr="005B2EFC">
        <w:rPr>
          <w:rFonts w:ascii="Times New Roman" w:eastAsia="Times New Roman" w:hAnsi="Times New Roman" w:cs="Times New Roman"/>
          <w:sz w:val="24"/>
          <w:szCs w:val="24"/>
          <w:highlight w:val="white"/>
          <w:lang w:val="lv-LV"/>
        </w:rPr>
        <w:t xml:space="preserve"> </w:t>
      </w:r>
      <w:r w:rsidR="00700507">
        <w:rPr>
          <w:rFonts w:ascii="Times New Roman" w:eastAsia="Times New Roman" w:hAnsi="Times New Roman" w:cs="Times New Roman"/>
          <w:sz w:val="24"/>
          <w:szCs w:val="24"/>
          <w:highlight w:val="white"/>
          <w:lang w:val="lv-LV"/>
        </w:rPr>
        <w:t>no akadēmiskā personāla</w:t>
      </w:r>
      <w:r w:rsidR="001618A5">
        <w:rPr>
          <w:rFonts w:ascii="Times New Roman" w:eastAsia="Times New Roman" w:hAnsi="Times New Roman" w:cs="Times New Roman"/>
          <w:sz w:val="24"/>
          <w:szCs w:val="24"/>
          <w:highlight w:val="white"/>
          <w:lang w:val="lv-LV"/>
        </w:rPr>
        <w:t xml:space="preserve"> skaita</w:t>
      </w:r>
      <w:r w:rsidRPr="005B2EFC">
        <w:rPr>
          <w:rFonts w:ascii="Times New Roman" w:eastAsia="Times New Roman" w:hAnsi="Times New Roman" w:cs="Times New Roman"/>
          <w:sz w:val="24"/>
          <w:szCs w:val="24"/>
          <w:highlight w:val="white"/>
          <w:lang w:val="lv-LV"/>
        </w:rPr>
        <w:t>. Pēc tam no sarakstā atlasa pārējos kandidātus</w:t>
      </w:r>
      <w:r w:rsidR="001618A5">
        <w:rPr>
          <w:rFonts w:ascii="Times New Roman" w:eastAsia="Times New Roman" w:hAnsi="Times New Roman" w:cs="Times New Roman"/>
          <w:sz w:val="24"/>
          <w:szCs w:val="24"/>
          <w:highlight w:val="white"/>
          <w:lang w:val="lv-LV"/>
        </w:rPr>
        <w:t xml:space="preserve"> ar lielāko balsu skaitu</w:t>
      </w:r>
      <w:r w:rsidRPr="005B2EFC">
        <w:rPr>
          <w:rFonts w:ascii="Times New Roman" w:eastAsia="Times New Roman" w:hAnsi="Times New Roman" w:cs="Times New Roman"/>
          <w:sz w:val="24"/>
          <w:szCs w:val="24"/>
          <w:highlight w:val="white"/>
          <w:lang w:val="lv-LV"/>
        </w:rPr>
        <w:t xml:space="preserve"> līdz kopumā atlasīti 11 senatori.</w:t>
      </w:r>
    </w:p>
    <w:p w14:paraId="0000004C" w14:textId="1D98494E"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Pārējie pārstāvji tiek sakārtoti sarakstā dilstošā secībā un kļūst par rezerves kandidātiem, ja kāds no senatoriem pārtrauc pildīt pienākumus.</w:t>
      </w:r>
    </w:p>
    <w:p w14:paraId="0000004D" w14:textId="2CF05719"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Studējošo pārstāvjus Senātā ievēl</w:t>
      </w:r>
      <w:r w:rsidR="00C268E8">
        <w:rPr>
          <w:rFonts w:ascii="Times New Roman" w:eastAsia="Times New Roman" w:hAnsi="Times New Roman" w:cs="Times New Roman"/>
          <w:sz w:val="24"/>
          <w:szCs w:val="24"/>
          <w:lang w:val="lv-LV"/>
        </w:rPr>
        <w:t>ē</w:t>
      </w:r>
      <w:r w:rsidRPr="005B2EFC">
        <w:rPr>
          <w:rFonts w:ascii="Times New Roman" w:eastAsia="Times New Roman" w:hAnsi="Times New Roman" w:cs="Times New Roman"/>
          <w:sz w:val="24"/>
          <w:szCs w:val="24"/>
          <w:lang w:val="lv-LV"/>
        </w:rPr>
        <w:t xml:space="preserve"> studējošo pašpārvalde. Studējošo pašpārvaldes ievēlētos senatorus apstiprina augstskolas Senāts</w:t>
      </w:r>
      <w:r w:rsidR="00EA213A">
        <w:rPr>
          <w:rFonts w:ascii="Times New Roman" w:eastAsia="Times New Roman" w:hAnsi="Times New Roman" w:cs="Times New Roman"/>
          <w:sz w:val="24"/>
          <w:szCs w:val="24"/>
          <w:lang w:val="lv-LV"/>
        </w:rPr>
        <w:t>.</w:t>
      </w:r>
    </w:p>
    <w:p w14:paraId="0000004E" w14:textId="7C7B7041"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lastRenderedPageBreak/>
        <w:t>Senāta pilnvaru termiņš ir trīs gadi. Jaunievēlētā Senāta pilnvaru termiņš sākas ar brīdi, kad beidzas iepriekšējā Senāta pilnvaru termiņš. Ja Senāta vēlēšanas notiek pēc iepriekšējā Senāta pilnvaru termiņa beigām, tad jaunievēlētā Senāta pilnvaru termiņš sākas ar ievelēšanas dienu. Ja jauns Senāts nav ievēlēts līdz iepriekšējā Senāta pilnvaru termiņa beigām, tad iepriekšējais Senāts turpina darboties līdz jaunā Senāta ievēlēšanai.</w:t>
      </w:r>
    </w:p>
    <w:p w14:paraId="0000004F" w14:textId="188BE144"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Senatora pilnvaras izbeidzas pirms 4.8.punktā noteiktā Senāta pilnvaru termiņa izbeigšanās šādos gadījumos:</w:t>
      </w:r>
    </w:p>
    <w:p w14:paraId="00000050" w14:textId="6AE739A5" w:rsidR="00107B97" w:rsidRPr="005B2EFC" w:rsidRDefault="00AE0DA5" w:rsidP="00AE0DA5">
      <w:pPr>
        <w:pStyle w:val="ListParagraph"/>
        <w:numPr>
          <w:ilvl w:val="2"/>
          <w:numId w:val="8"/>
        </w:numPr>
        <w:spacing w:line="23" w:lineRule="atLeast"/>
        <w:ind w:left="1418" w:hanging="709"/>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ja izbeidzas darba tiesiskās attiecības starp ViA un senatoru – akadēmiskā personāla pārstāvi;</w:t>
      </w:r>
    </w:p>
    <w:p w14:paraId="00000051" w14:textId="6676FBBD" w:rsidR="00107B97" w:rsidRPr="005B2EFC" w:rsidRDefault="00AE0DA5" w:rsidP="00AE0DA5">
      <w:pPr>
        <w:pStyle w:val="ListParagraph"/>
        <w:numPr>
          <w:ilvl w:val="2"/>
          <w:numId w:val="8"/>
        </w:numPr>
        <w:spacing w:line="23" w:lineRule="atLeast"/>
        <w:ind w:left="1418" w:hanging="709"/>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rektoram, ja beidzas rektora ievēlēšanas termiņš vai arī  rektors tiek atcelts no amata;</w:t>
      </w:r>
    </w:p>
    <w:p w14:paraId="00000052" w14:textId="4163DF71" w:rsidR="00107B97" w:rsidRPr="005B2EFC" w:rsidRDefault="00AE0DA5" w:rsidP="00AE0DA5">
      <w:pPr>
        <w:pStyle w:val="ListParagraph"/>
        <w:numPr>
          <w:ilvl w:val="2"/>
          <w:numId w:val="8"/>
        </w:numPr>
        <w:spacing w:line="23" w:lineRule="atLeast"/>
        <w:ind w:left="1418" w:hanging="709"/>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ja senators – studējošo pārstāvis – tiek eksmatrikulēts;</w:t>
      </w:r>
    </w:p>
    <w:p w14:paraId="00000053" w14:textId="36278417" w:rsidR="00107B97" w:rsidRPr="005B2EFC" w:rsidRDefault="00AE0DA5" w:rsidP="00AE0DA5">
      <w:pPr>
        <w:pStyle w:val="ListParagraph"/>
        <w:numPr>
          <w:ilvl w:val="2"/>
          <w:numId w:val="8"/>
        </w:numPr>
        <w:spacing w:line="23" w:lineRule="atLeast"/>
        <w:ind w:left="1418" w:hanging="709"/>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ja senators iesniedz Senāta priekšsēdētājam adresētu atlūgumu;</w:t>
      </w:r>
    </w:p>
    <w:p w14:paraId="00000054" w14:textId="255DA745" w:rsidR="00107B97" w:rsidRPr="005B2EFC" w:rsidRDefault="00AE0DA5" w:rsidP="00AE0DA5">
      <w:pPr>
        <w:pStyle w:val="ListParagraph"/>
        <w:numPr>
          <w:ilvl w:val="2"/>
          <w:numId w:val="8"/>
        </w:numPr>
        <w:spacing w:line="23" w:lineRule="atLeast"/>
        <w:ind w:left="1418" w:hanging="709"/>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ja senatoru ar motivētu lēmumu atsaukusi Satversmes sapulce vai studējošo pašpārvalde;</w:t>
      </w:r>
    </w:p>
    <w:p w14:paraId="00000055" w14:textId="70F571DB" w:rsidR="00107B97" w:rsidRPr="005B2EFC" w:rsidRDefault="00AE0DA5" w:rsidP="00AE0DA5">
      <w:pPr>
        <w:pStyle w:val="ListParagraph"/>
        <w:numPr>
          <w:ilvl w:val="2"/>
          <w:numId w:val="8"/>
        </w:numPr>
        <w:spacing w:line="23" w:lineRule="atLeast"/>
        <w:ind w:left="1418" w:hanging="709"/>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highlight w:val="white"/>
          <w:lang w:val="lv-LV"/>
        </w:rPr>
        <w:t>ja senators bez objektīva iemesla neapmeklē trīs Senāts sēdes pēc kārtas</w:t>
      </w:r>
      <w:r w:rsidRPr="005B2EFC">
        <w:rPr>
          <w:rFonts w:ascii="Times New Roman" w:eastAsia="Times New Roman" w:hAnsi="Times New Roman" w:cs="Times New Roman"/>
          <w:sz w:val="24"/>
          <w:szCs w:val="24"/>
          <w:lang w:val="lv-LV"/>
        </w:rPr>
        <w:t>.</w:t>
      </w:r>
    </w:p>
    <w:p w14:paraId="00000056" w14:textId="303BA08C"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Ja senators noliek mandātu pirms Senāta ievēlēšanas termiņa beigām, Mandātu komisija piešķir mandātu nākamajam rezerves kandidātam attiecīgajā personāla grupā.</w:t>
      </w:r>
    </w:p>
    <w:p w14:paraId="00000057" w14:textId="7AED1C39"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 xml:space="preserve">ViA Satversmes sapulce pēc pašas iniciatīvas vai pēc Senāta priekšsēdētāja vai piecu </w:t>
      </w:r>
      <w:r w:rsidRPr="005B2EFC">
        <w:rPr>
          <w:rFonts w:ascii="Times New Roman" w:eastAsia="Times New Roman" w:hAnsi="Times New Roman" w:cs="Times New Roman"/>
          <w:sz w:val="24"/>
          <w:szCs w:val="24"/>
          <w:highlight w:val="white"/>
          <w:lang w:val="lv-LV"/>
        </w:rPr>
        <w:t>senatoru ierosinājuma var lemt par senatora atsaukšanu, ja tas savā darbībā ir pārkāpis likumu, rīkojies necienīgi senatora statusam, nav pienācīgi pildījis savus pienākumus (s</w:t>
      </w:r>
      <w:r w:rsidRPr="005B2EFC">
        <w:rPr>
          <w:rFonts w:ascii="Times New Roman" w:eastAsia="Times New Roman" w:hAnsi="Times New Roman" w:cs="Times New Roman"/>
          <w:sz w:val="24"/>
          <w:szCs w:val="24"/>
          <w:lang w:val="lv-LV"/>
        </w:rPr>
        <w:t xml:space="preserve">enators vienā Senāta darbības gadā bez attaisnojošā iemesla nav ieradies uz vismaz </w:t>
      </w:r>
      <w:r w:rsidRPr="005B2EFC">
        <w:rPr>
          <w:rFonts w:ascii="Times New Roman" w:eastAsia="Times New Roman" w:hAnsi="Times New Roman" w:cs="Times New Roman"/>
          <w:sz w:val="24"/>
          <w:szCs w:val="24"/>
          <w:highlight w:val="white"/>
          <w:lang w:val="lv-LV"/>
        </w:rPr>
        <w:t xml:space="preserve">četrām </w:t>
      </w:r>
      <w:r w:rsidRPr="005B2EFC">
        <w:rPr>
          <w:rFonts w:ascii="Times New Roman" w:eastAsia="Times New Roman" w:hAnsi="Times New Roman" w:cs="Times New Roman"/>
          <w:sz w:val="24"/>
          <w:szCs w:val="24"/>
          <w:lang w:val="lv-LV"/>
        </w:rPr>
        <w:t>Senāta vai Senāta komisijas sēdēm, senators vairākkārt bez attaisnojošā iemesla nav paziņojis par neierašanos uz Senāta vai Senāta komisijas sēdi šajā nolikumā noteiktajā kārtībā u.c.)</w:t>
      </w:r>
      <w:r w:rsidRPr="005B2EFC">
        <w:rPr>
          <w:rFonts w:ascii="Times New Roman" w:eastAsia="Times New Roman" w:hAnsi="Times New Roman" w:cs="Times New Roman"/>
          <w:sz w:val="24"/>
          <w:szCs w:val="24"/>
          <w:highlight w:val="white"/>
          <w:lang w:val="lv-LV"/>
        </w:rPr>
        <w:t xml:space="preserve"> vai arī ir zaudējis izvirzītāja uzticību. Senators zaudē amatu, ja institūcija, kas to ievēlējusi, nobalso par viņa atsaukšanu</w:t>
      </w:r>
      <w:r w:rsidRPr="005B2EFC">
        <w:rPr>
          <w:rFonts w:ascii="Times New Roman" w:eastAsia="Times New Roman" w:hAnsi="Times New Roman" w:cs="Times New Roman"/>
          <w:sz w:val="24"/>
          <w:szCs w:val="24"/>
          <w:lang w:val="lv-LV"/>
        </w:rPr>
        <w:t>.</w:t>
      </w:r>
    </w:p>
    <w:p w14:paraId="00000058" w14:textId="305CA585"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Senatoru pilnvaras var tikt apturētas senatora ilgstošās prombūtnes laikā (darbnespējas vai cits periods, kurā senators nepilda darba pienākumus ViA). Senatora prombūtne atzīstama par ilgstošu, ja tā pārsniedz trīs mēnešus četru mēnešu periodā. Šajā periodā Mandātu komisija senatora mandātu izsniedz nākamajam rezerves kandidātam no attiecīgās personāla grupas.</w:t>
      </w:r>
    </w:p>
    <w:p w14:paraId="00000059" w14:textId="18B00637" w:rsidR="00107B97" w:rsidRPr="005B2EFC" w:rsidRDefault="00107B97" w:rsidP="00223480">
      <w:pPr>
        <w:spacing w:line="23" w:lineRule="atLeast"/>
        <w:jc w:val="both"/>
        <w:rPr>
          <w:rFonts w:ascii="Times New Roman" w:eastAsia="Times New Roman" w:hAnsi="Times New Roman" w:cs="Times New Roman"/>
          <w:sz w:val="24"/>
          <w:szCs w:val="24"/>
          <w:highlight w:val="green"/>
          <w:lang w:val="lv-LV"/>
        </w:rPr>
      </w:pPr>
    </w:p>
    <w:p w14:paraId="0000005A" w14:textId="33EB2E98" w:rsidR="00107B97" w:rsidRPr="005B2EFC" w:rsidRDefault="00AE0DA5" w:rsidP="00223480">
      <w:pPr>
        <w:pStyle w:val="ListParagraph"/>
        <w:numPr>
          <w:ilvl w:val="0"/>
          <w:numId w:val="8"/>
        </w:numPr>
        <w:spacing w:line="23" w:lineRule="atLeast"/>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b/>
          <w:sz w:val="24"/>
          <w:szCs w:val="24"/>
          <w:lang w:val="lv-LV"/>
        </w:rPr>
        <w:t>Senāta darba organizācija</w:t>
      </w:r>
    </w:p>
    <w:p w14:paraId="0000005B" w14:textId="04FFC346"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Senāta darbu organizē un vada Senāta priekšsēdētājs. Senāta priekšsēdētāja prombūtnes laikā viņa pienākumus veic priekšsēdētāja vietnieks. Senāta priekšsēdētāju un viņa vietnieku no sava vidus aizklātās vēlēšanās ievēl</w:t>
      </w:r>
      <w:r w:rsidR="00F57DE0">
        <w:rPr>
          <w:rFonts w:ascii="Times New Roman" w:eastAsia="Times New Roman" w:hAnsi="Times New Roman" w:cs="Times New Roman"/>
          <w:sz w:val="24"/>
          <w:szCs w:val="24"/>
          <w:lang w:val="lv-LV"/>
        </w:rPr>
        <w:t>ē</w:t>
      </w:r>
      <w:r w:rsidRPr="005B2EFC">
        <w:rPr>
          <w:rFonts w:ascii="Times New Roman" w:eastAsia="Times New Roman" w:hAnsi="Times New Roman" w:cs="Times New Roman"/>
          <w:sz w:val="24"/>
          <w:szCs w:val="24"/>
          <w:lang w:val="lv-LV"/>
        </w:rPr>
        <w:t xml:space="preserve"> senatori uz Senāta pilnvaru termiņu.</w:t>
      </w:r>
    </w:p>
    <w:p w14:paraId="0000005C" w14:textId="72AA51B6"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Par Senāta priekšsēdētāju nevar ievēlēt Satversmes sapulces priekšsēdētāju, rektoru, prorektorus un dekānus.</w:t>
      </w:r>
    </w:p>
    <w:p w14:paraId="0000005D" w14:textId="4D070AE4"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Senāta darbs notiek sēdēs. Senāta sēdes sasauc un vada, kā arī Senāta sēžu darba kārtības izstrādāšanu nodrošina Senāta priekšsēdētājs.</w:t>
      </w:r>
    </w:p>
    <w:p w14:paraId="0000005E" w14:textId="2163F3FB" w:rsidR="00107B97" w:rsidRPr="003B564A" w:rsidRDefault="00AE0DA5" w:rsidP="003815CD">
      <w:pPr>
        <w:pStyle w:val="ListParagraph"/>
        <w:numPr>
          <w:ilvl w:val="1"/>
          <w:numId w:val="8"/>
        </w:numPr>
        <w:spacing w:line="23" w:lineRule="atLeast"/>
        <w:ind w:hanging="508"/>
        <w:jc w:val="both"/>
        <w:rPr>
          <w:rFonts w:ascii="Times New Roman" w:eastAsia="Times New Roman" w:hAnsi="Times New Roman" w:cs="Times New Roman"/>
          <w:strike/>
          <w:sz w:val="24"/>
          <w:szCs w:val="24"/>
          <w:lang w:val="lv-LV"/>
        </w:rPr>
      </w:pPr>
      <w:r w:rsidRPr="005B2EFC">
        <w:rPr>
          <w:rFonts w:ascii="Times New Roman" w:eastAsia="Times New Roman" w:hAnsi="Times New Roman" w:cs="Times New Roman"/>
          <w:sz w:val="24"/>
          <w:szCs w:val="24"/>
          <w:lang w:val="lv-LV"/>
        </w:rPr>
        <w:t>Visiem Senāta darba kārtībā ietvertajiem jautājumiem jābūt iepriekš sagatavotiem un vispirms izskatītiem struktūrvienībās vai koleģiālās institūcijās, kuru kompetenci skar attiecīgais jautājums, pēc tam – attiecīgajā Senāta pastāvīgajā komisijā (turpmāk</w:t>
      </w:r>
      <w:r w:rsidR="00EA213A">
        <w:rPr>
          <w:rFonts w:ascii="Times New Roman" w:eastAsia="Times New Roman" w:hAnsi="Times New Roman" w:cs="Times New Roman"/>
          <w:sz w:val="24"/>
          <w:szCs w:val="24"/>
          <w:lang w:val="lv-LV"/>
        </w:rPr>
        <w:t xml:space="preserve"> – </w:t>
      </w:r>
      <w:r w:rsidRPr="005B2EFC">
        <w:rPr>
          <w:rFonts w:ascii="Times New Roman" w:eastAsia="Times New Roman" w:hAnsi="Times New Roman" w:cs="Times New Roman"/>
          <w:sz w:val="24"/>
          <w:szCs w:val="24"/>
          <w:lang w:val="lv-LV"/>
        </w:rPr>
        <w:t xml:space="preserve"> komisija), kurai jādod savs atzinums par izskatāmo jautājumu.</w:t>
      </w:r>
      <w:r w:rsidRPr="005B2EFC">
        <w:rPr>
          <w:rFonts w:ascii="Times New Roman" w:eastAsia="Times New Roman" w:hAnsi="Times New Roman" w:cs="Times New Roman"/>
          <w:sz w:val="24"/>
          <w:szCs w:val="24"/>
          <w:highlight w:val="white"/>
          <w:lang w:val="lv-LV"/>
        </w:rPr>
        <w:t xml:space="preserve"> ViA iekšējo normatīvo aktu vai to grozījumu projektus nepieciešamības gadījumā jāsaskaņo ar ViA juristu. </w:t>
      </w:r>
    </w:p>
    <w:p w14:paraId="0000005F" w14:textId="1DBEF522"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Senāta priekšsēdētāja pienākumi:</w:t>
      </w:r>
    </w:p>
    <w:p w14:paraId="00000060" w14:textId="053783AD"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lastRenderedPageBreak/>
        <w:t>pārbaudīt vai iesniedzot iesniegumu Senātam ir ievēroti Senāta nolikuma noteikumi, k</w:t>
      </w:r>
      <w:r w:rsidR="003815CD" w:rsidRPr="005B2EFC">
        <w:rPr>
          <w:rFonts w:ascii="Times New Roman" w:eastAsia="Times New Roman" w:hAnsi="Times New Roman" w:cs="Times New Roman"/>
          <w:sz w:val="24"/>
          <w:szCs w:val="24"/>
          <w:lang w:val="lv-LV"/>
        </w:rPr>
        <w:t>ā</w:t>
      </w:r>
      <w:r w:rsidRPr="005B2EFC">
        <w:rPr>
          <w:rFonts w:ascii="Times New Roman" w:eastAsia="Times New Roman" w:hAnsi="Times New Roman" w:cs="Times New Roman"/>
          <w:sz w:val="24"/>
          <w:szCs w:val="24"/>
          <w:lang w:val="lv-LV"/>
        </w:rPr>
        <w:t xml:space="preserve"> arī kopā ar komisiju vadītājiem vienoties par katrā komisijā izskatāmajiem jautājumiem;</w:t>
      </w:r>
    </w:p>
    <w:p w14:paraId="00000061" w14:textId="228BE660"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iepazīties ar komisiju lēmumiem un rekomendācijām un, vadoties pēc izteiktajiem priekšlikumiem un konsultējoties ar komisiju vadītājiem, sastādīt Senāta darba kārtību;</w:t>
      </w:r>
    </w:p>
    <w:p w14:paraId="00000062" w14:textId="714FB506"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vadīt Senāta sēdi atbilstoši darba kārtībai;</w:t>
      </w:r>
    </w:p>
    <w:p w14:paraId="00000063" w14:textId="25235D4E"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nodrošināt iespēju izteikties par darba kārtības jautājumiem visiem senatoriem un klātesošām personām</w:t>
      </w:r>
      <w:r w:rsidR="00EA213A">
        <w:rPr>
          <w:rFonts w:ascii="Times New Roman" w:eastAsia="Times New Roman" w:hAnsi="Times New Roman" w:cs="Times New Roman"/>
          <w:sz w:val="24"/>
          <w:szCs w:val="24"/>
          <w:lang w:val="lv-LV"/>
        </w:rPr>
        <w:t>;</w:t>
      </w:r>
    </w:p>
    <w:p w14:paraId="00000064" w14:textId="4D84F896"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parakstīt dokumentus attiecībā uz rektora darbu, ciktāl tas nav pretrunā ar citos normatīvajos aktos noteikto.</w:t>
      </w:r>
    </w:p>
    <w:p w14:paraId="00000065" w14:textId="7EC50596"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Senāta sēdes protokolu sagatavo Senāta sekretārs. Senāta sekretāru pieņem darbā ViA rektors. Sekretārs par savu darba pienākumu pildīšanu saņem atalgojumu.</w:t>
      </w:r>
    </w:p>
    <w:p w14:paraId="00000066" w14:textId="7724E31B"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Senāta sekretāra pienākumi:</w:t>
      </w:r>
    </w:p>
    <w:p w14:paraId="00000067" w14:textId="55BB7484"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protokolēt Senāta sēdes;</w:t>
      </w:r>
    </w:p>
    <w:p w14:paraId="00000068" w14:textId="7F07BFAF"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trīs darba dienu laikā no Senāta sēdes dienas sagatavot sēdes protokolu un iesniegt to sēdes priekšsēdētājam;</w:t>
      </w:r>
    </w:p>
    <w:p w14:paraId="00000069" w14:textId="2E776869"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saskaņā ar ViA lietu nomenklatūru kārtot Senāta dokumentāciju, nodrošināt dokumentu saglabāšanu un nodošanu arhīvā;</w:t>
      </w:r>
    </w:p>
    <w:p w14:paraId="0000006A" w14:textId="32D21A95"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ne vēlāk kā četras darba dienas pirms paredzētās Senāta sēdes izsūtīt visiem senatoriem uzaicinājumu uz sēdi, uzaicinājumam  pievienojot sēdes darba kārtību, bet Senāta sēdē izskatāmos dokumentus ievietot ViA informatīvajā sistēmā;</w:t>
      </w:r>
    </w:p>
    <w:p w14:paraId="0000006B" w14:textId="3C185941"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informēt par Senāta lēmumiem atbilstošās struktūrvienības, koleģiālās institūcijas vai personālu, kuru kompetenci skar attiecīgais jautājums un nepieciešamības gadījumā sagatavot Senāta sēdes protokola izrakstus;</w:t>
      </w:r>
    </w:p>
    <w:p w14:paraId="0000006C" w14:textId="68ACE0F9"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nodrošināt Senāta apstiprināto iekšējo normatīvo aktu aktuālās redakcijas sagatavošanu.</w:t>
      </w:r>
    </w:p>
    <w:p w14:paraId="0000006D" w14:textId="1323616C"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Senatoru pienākumi ir:</w:t>
      </w:r>
    </w:p>
    <w:p w14:paraId="0000006E" w14:textId="45821B24"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pārzināt ViA iekšējos normatīvos aktus;</w:t>
      </w:r>
    </w:p>
    <w:p w14:paraId="0000006F" w14:textId="54B19825"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līdz sēdes sākumam iepazīties ar komisijām iesniegtajiem jautājumiem un dokumentiem;</w:t>
      </w:r>
    </w:p>
    <w:p w14:paraId="00000070" w14:textId="539E76D3"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piedalīties komisijas sēdē un izskatīt komisijai iesniegtos jautājumus;</w:t>
      </w:r>
    </w:p>
    <w:p w14:paraId="00000071" w14:textId="7088E4C8"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ierasties uz Senāta sēdi un piedalīties darba kārtībā iekļauto jautājumu izskatīšanā un lēmumu pieņemšanā;</w:t>
      </w:r>
    </w:p>
    <w:p w14:paraId="00000072" w14:textId="6DA20496"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balsojot izteikt savu attieksmi par konkrēto jautājumu, kas ir formulēts  sēdes vadītāja priekšlikumā;</w:t>
      </w:r>
    </w:p>
    <w:p w14:paraId="00000073" w14:textId="1EDB5BCF"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paziņot Senāta priekšsēdētājam vai komisijas vadītājam par neierašanos uz Senāta vai komisijas sēdi, kā arī neierašanas iemesliem vismaz divas dienas iepriekš.</w:t>
      </w:r>
    </w:p>
    <w:p w14:paraId="00000074" w14:textId="08CDFE1D" w:rsidR="00107B97" w:rsidRPr="005B2EFC" w:rsidRDefault="00107B97" w:rsidP="00223480">
      <w:pPr>
        <w:spacing w:line="23" w:lineRule="atLeast"/>
        <w:jc w:val="both"/>
        <w:rPr>
          <w:rFonts w:ascii="Times New Roman" w:eastAsia="Times New Roman" w:hAnsi="Times New Roman" w:cs="Times New Roman"/>
          <w:sz w:val="24"/>
          <w:szCs w:val="24"/>
          <w:lang w:val="lv-LV"/>
        </w:rPr>
      </w:pPr>
    </w:p>
    <w:p w14:paraId="00000075" w14:textId="619A5083" w:rsidR="00107B97" w:rsidRPr="005B2EFC" w:rsidRDefault="00AE0DA5" w:rsidP="00223480">
      <w:pPr>
        <w:pStyle w:val="ListParagraph"/>
        <w:numPr>
          <w:ilvl w:val="0"/>
          <w:numId w:val="8"/>
        </w:numPr>
        <w:spacing w:line="23" w:lineRule="atLeast"/>
        <w:jc w:val="both"/>
        <w:rPr>
          <w:rFonts w:ascii="Times New Roman" w:eastAsia="Times New Roman" w:hAnsi="Times New Roman" w:cs="Times New Roman"/>
          <w:b/>
          <w:sz w:val="24"/>
          <w:szCs w:val="24"/>
          <w:lang w:val="lv-LV"/>
        </w:rPr>
      </w:pPr>
      <w:r w:rsidRPr="005B2EFC">
        <w:rPr>
          <w:rFonts w:ascii="Times New Roman" w:eastAsia="Times New Roman" w:hAnsi="Times New Roman" w:cs="Times New Roman"/>
          <w:b/>
          <w:sz w:val="24"/>
          <w:szCs w:val="24"/>
          <w:lang w:val="lv-LV"/>
        </w:rPr>
        <w:t>Senāta komisijas</w:t>
      </w:r>
    </w:p>
    <w:p w14:paraId="00000076" w14:textId="7BC3C7B9"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Senāts atbilstoši ViA darbības galvenajiem virzieniem veido Senāta komisijas, kuras izstrādā priekšlikumus vai arī dod atzinumus par savai kompetencei atbilstošiem lēmumu projektiem.</w:t>
      </w:r>
    </w:p>
    <w:p w14:paraId="00000077" w14:textId="236A57AF"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Senātam ir šādas  komisijas:</w:t>
      </w:r>
    </w:p>
    <w:p w14:paraId="00000078" w14:textId="374B4BAB"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Izglītības komisija;</w:t>
      </w:r>
    </w:p>
    <w:p w14:paraId="00000079" w14:textId="64C00205"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highlight w:val="white"/>
          <w:lang w:val="lv-LV"/>
        </w:rPr>
        <w:t>Zinātnes komisija</w:t>
      </w:r>
      <w:r w:rsidRPr="005B2EFC">
        <w:rPr>
          <w:rFonts w:ascii="Times New Roman" w:eastAsia="Times New Roman" w:hAnsi="Times New Roman" w:cs="Times New Roman"/>
          <w:sz w:val="24"/>
          <w:szCs w:val="24"/>
          <w:lang w:val="lv-LV"/>
        </w:rPr>
        <w:t>;</w:t>
      </w:r>
    </w:p>
    <w:p w14:paraId="0000007A" w14:textId="79EB818B"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highlight w:val="white"/>
          <w:lang w:val="lv-LV"/>
        </w:rPr>
      </w:pPr>
      <w:r w:rsidRPr="005B2EFC">
        <w:rPr>
          <w:rFonts w:ascii="Times New Roman" w:eastAsia="Times New Roman" w:hAnsi="Times New Roman" w:cs="Times New Roman"/>
          <w:sz w:val="24"/>
          <w:szCs w:val="24"/>
          <w:highlight w:val="white"/>
          <w:lang w:val="lv-LV"/>
        </w:rPr>
        <w:t>Attīstības jautājumu komisija.</w:t>
      </w:r>
    </w:p>
    <w:p w14:paraId="0000007B" w14:textId="54190E4E"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Atsevišķu jautājumu koordinācijai un risināšanai Senāts var izveidot arī  citas komisijas.</w:t>
      </w:r>
    </w:p>
    <w:p w14:paraId="0000007C" w14:textId="79DBA45A"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Komisijas darbojas saskaņā ar Senātā apstiprinātu nolikumu, kurā formulēti komisiju uzdevumi un darbības pamatprincipi.</w:t>
      </w:r>
    </w:p>
    <w:p w14:paraId="0000007D" w14:textId="37868391"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Komisijas izveido uz Senāta pilnvaru laiku visma</w:t>
      </w:r>
      <w:r w:rsidRPr="005B2EFC">
        <w:rPr>
          <w:rFonts w:ascii="Times New Roman" w:eastAsia="Times New Roman" w:hAnsi="Times New Roman" w:cs="Times New Roman"/>
          <w:sz w:val="24"/>
          <w:szCs w:val="24"/>
          <w:highlight w:val="white"/>
          <w:lang w:val="lv-LV"/>
        </w:rPr>
        <w:t>z piecu sena</w:t>
      </w:r>
      <w:r w:rsidRPr="005B2EFC">
        <w:rPr>
          <w:rFonts w:ascii="Times New Roman" w:eastAsia="Times New Roman" w:hAnsi="Times New Roman" w:cs="Times New Roman"/>
          <w:sz w:val="24"/>
          <w:szCs w:val="24"/>
          <w:lang w:val="lv-LV"/>
        </w:rPr>
        <w:t>toru sastāvā. Katram senatoram jādarbojas vismaz vienā komisijā.</w:t>
      </w:r>
    </w:p>
    <w:p w14:paraId="0000007E" w14:textId="3F3C7A5C"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Komisiju vadītāju pienākumi ir:</w:t>
      </w:r>
    </w:p>
    <w:p w14:paraId="0000007F" w14:textId="565D89E1"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informēt attiecīgās komisijas dalībniekus par komisijas sēdes norises laiku un vietu, izsūtīt darba kārtību un dokumentus;</w:t>
      </w:r>
    </w:p>
    <w:p w14:paraId="00000080" w14:textId="11E875F9"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uzaicināt uz komisijas sēdi jautājuma iesniedzēju un ekspertus, informēt ekspertus par izskatāmo jautājumu būtību un iepazīstināt ar iesniegtajiem dokumentiem;</w:t>
      </w:r>
    </w:p>
    <w:p w14:paraId="00000081" w14:textId="49207B8F"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vadīt komisijas darbu;</w:t>
      </w:r>
    </w:p>
    <w:p w14:paraId="00000082" w14:textId="29ACC774" w:rsidR="00107B97" w:rsidRPr="005B2EFC" w:rsidRDefault="00AE0DA5" w:rsidP="00AE0DA5">
      <w:pPr>
        <w:pStyle w:val="ListParagraph"/>
        <w:numPr>
          <w:ilvl w:val="2"/>
          <w:numId w:val="8"/>
        </w:numPr>
        <w:spacing w:line="23" w:lineRule="atLeast"/>
        <w:ind w:left="1276" w:hanging="567"/>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saskaņā ar komisijas lēmumiem rekomendēt ekspertus, kuri aicināmi uz Senāta sēdi.</w:t>
      </w:r>
    </w:p>
    <w:p w14:paraId="00000083" w14:textId="7050B434" w:rsidR="00107B97" w:rsidRPr="005B2EFC" w:rsidRDefault="00107B97" w:rsidP="00223480">
      <w:pPr>
        <w:spacing w:line="23" w:lineRule="atLeast"/>
        <w:jc w:val="both"/>
        <w:rPr>
          <w:rFonts w:ascii="Times New Roman" w:eastAsia="Times New Roman" w:hAnsi="Times New Roman" w:cs="Times New Roman"/>
          <w:b/>
          <w:sz w:val="24"/>
          <w:szCs w:val="24"/>
          <w:lang w:val="lv-LV"/>
        </w:rPr>
      </w:pPr>
    </w:p>
    <w:p w14:paraId="00000084" w14:textId="631E3469" w:rsidR="00107B97" w:rsidRPr="005B2EFC" w:rsidRDefault="00AE0DA5" w:rsidP="00223480">
      <w:pPr>
        <w:pStyle w:val="ListParagraph"/>
        <w:numPr>
          <w:ilvl w:val="0"/>
          <w:numId w:val="8"/>
        </w:numPr>
        <w:spacing w:line="23" w:lineRule="atLeast"/>
        <w:jc w:val="both"/>
        <w:rPr>
          <w:rFonts w:ascii="Times New Roman" w:eastAsia="Times New Roman" w:hAnsi="Times New Roman" w:cs="Times New Roman"/>
          <w:b/>
          <w:sz w:val="24"/>
          <w:szCs w:val="24"/>
          <w:lang w:val="lv-LV"/>
        </w:rPr>
      </w:pPr>
      <w:r w:rsidRPr="005B2EFC">
        <w:rPr>
          <w:rFonts w:ascii="Times New Roman" w:eastAsia="Times New Roman" w:hAnsi="Times New Roman" w:cs="Times New Roman"/>
          <w:b/>
          <w:sz w:val="24"/>
          <w:szCs w:val="24"/>
          <w:lang w:val="lv-LV"/>
        </w:rPr>
        <w:t>Senāta sēdes</w:t>
      </w:r>
    </w:p>
    <w:p w14:paraId="00000085" w14:textId="2B0EF25F"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Senāta sēdes tiek sasauktas ne retāk kā vienu reizi mēnesī. Ārkārtas sēdes tiek sasauktas, ja to pieprasa ne mazāk kā puse senatoru, rektors, Senāta priekšsēdētājs vai Augstskolas padomes priekšsēdētājs. Šādu sēdi sasauc ne vēlāk kā piecas darba dienas pēc rakstiska pieprasījuma iesniegšanas Senāta priekšsēdētājam.</w:t>
      </w:r>
    </w:p>
    <w:p w14:paraId="00000086" w14:textId="677B3886"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Jautājumus izskatīšanai Senātā var iesniegt rektors, Augstskolas padomes priekšsēdētājs,  prorektori, akadēmisko vai administratīvo struktūrvienību vadītāji, senatori, akadēmiskā šķīrējties</w:t>
      </w:r>
      <w:r w:rsidRPr="005B2EFC">
        <w:rPr>
          <w:rFonts w:ascii="Times New Roman" w:eastAsia="Times New Roman" w:hAnsi="Times New Roman" w:cs="Times New Roman"/>
          <w:sz w:val="24"/>
          <w:szCs w:val="24"/>
          <w:highlight w:val="white"/>
          <w:lang w:val="lv-LV"/>
        </w:rPr>
        <w:t>a, Padomnieku konvents, studē</w:t>
      </w:r>
      <w:r w:rsidRPr="005B2EFC">
        <w:rPr>
          <w:rFonts w:ascii="Times New Roman" w:eastAsia="Times New Roman" w:hAnsi="Times New Roman" w:cs="Times New Roman"/>
          <w:sz w:val="24"/>
          <w:szCs w:val="24"/>
          <w:lang w:val="lv-LV"/>
        </w:rPr>
        <w:t>jošo pašpārvalde. Jautājuma pieteikums un materiāli jāiesniedz Senāta sekretāram ne vēlāk kā 10 dienas pirms Senāta sēdes.</w:t>
      </w:r>
    </w:p>
    <w:p w14:paraId="00000087" w14:textId="6CA9368E"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Senāta sēdi organizē Senāta priekšsēdētājs. Senāta sēdes materiālu sagatavošanu veic Senāta sekretārs.</w:t>
      </w:r>
    </w:p>
    <w:p w14:paraId="00000088" w14:textId="3E92F8CD"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Senāts ir lemttiesīgs, ja uz sēdi ir ieradušiem 50% plus viens senators, ieskaitot senatorus, kuri sēdē piedalās attālināti (izmantojot tehnoloģijas).</w:t>
      </w:r>
    </w:p>
    <w:p w14:paraId="00000089" w14:textId="60E5877E"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Senāts lēmumus pieņem, ja par to nobalso vairāk par pusi no senatoriem, kuri piedalās sēdē. Senāta priekšsēdētājam balsojumos ir izšķirošā balss, ja balsis sadalās līdzīgi. Priekšsēdētāja vietniekam, pildot Senāta priekšsēdētāja pienākumus, nav izšķirošās balss tiesību.</w:t>
      </w:r>
    </w:p>
    <w:p w14:paraId="0000008A" w14:textId="65473730"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Lēmums tiek uzskatīts par pieņemtu, ja balsošanā piedalījušies vismaz divas trešdaļas senatoru.</w:t>
      </w:r>
    </w:p>
    <w:p w14:paraId="0000008B" w14:textId="45398C8B"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Aizklāta balsošana notiek, ja to pieprasa vismaz viena trešdaļa senatoru. Aizklātajā balsošanā piedalās tikai tie senatori, kuri sēdi apmeklē klātienē.</w:t>
      </w:r>
    </w:p>
    <w:p w14:paraId="0000008C" w14:textId="3DAFEC2F"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Pieņemtie Senāta lēmumi ir pieejami ViA informatīvajā sistēmā.</w:t>
      </w:r>
    </w:p>
    <w:p w14:paraId="0000008D" w14:textId="27FD5AA0"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Savā darbībā Senāts ievēro Latvijas Republikas normatīvos aktus, ViA Satversmi, šo nolikumu un citus ViA iekšējos normatīvos aktus. Pieņemot lēmumu, Senāts vadās no lietderības apsvērumiem.</w:t>
      </w:r>
    </w:p>
    <w:p w14:paraId="0000008E" w14:textId="32586D9D"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Rektoram ir atliekošā veto tiesības Senāta lēmumiem. Studējošo pārstāvjiem ir atliekošā veto tiesības jautājumos, kas skar studējošo intereses. Studējošo pārstāvju veto ir spēkā, ja par to nobalso ne mazāk kā puse no studējošo pārstāvju – senatoru skaita. Par veto piemērošanu paziņo attiecīgas Senāta sēdes laikā vai rakstiski divu darba dienu laikā pēc protokola parakstīšanas. Rakstisks paziņojums par veto piemērošanu jāiesniedz Senāta priekšsēdētājam.</w:t>
      </w:r>
    </w:p>
    <w:p w14:paraId="0000008F" w14:textId="08EE48DB"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Lēmumi, kuriem piemērots veto, nestājas spēkā. Pēc veto piemērošanas jautājumu izskata saskaņošanas komisija, kuru izveido Senāts. Šo jautājumu izskata nākamajā Senāta sēdē, pieņemot lēmumu ar divu trešdaļu balsu vairākumu no klātesošo  senatoru skaita.</w:t>
      </w:r>
    </w:p>
    <w:p w14:paraId="00000090" w14:textId="4E47D996"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Senāta lēmumi stājas spēkā trešajā dienā pēc tam, kad attiecīgu Senāta sēdes protokolu parakstījuši attiecīgās Senāta sēdes vadītājs un sekretārs, ja Senāta lēmumā nav noteikts cits lēmuma spēkā stāšanas laiks. Senāta sēdes protokols jāparaksta ne vēlāk kā piecu darba dienu laikā no Senāta sēdes dienas. Parakstot protokolu, jānorāda protokola parakstīšanas datums.</w:t>
      </w:r>
    </w:p>
    <w:p w14:paraId="00000091" w14:textId="3D903AEE"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Pēc Senāta sēdes protokola parakstīšanas Senāta sekretārs publicē tā elektronisko versiju ViA informatīvajā sistēmā.</w:t>
      </w:r>
    </w:p>
    <w:p w14:paraId="00000092" w14:textId="5D2F2EE9"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Senāta lēmumus var apstrīdēt ViA Satversmes sapulcē.</w:t>
      </w:r>
    </w:p>
    <w:p w14:paraId="00000093" w14:textId="5BDAB85C" w:rsidR="00107B97" w:rsidRPr="005B2EFC" w:rsidRDefault="00AE0DA5" w:rsidP="003815CD">
      <w:pPr>
        <w:pStyle w:val="ListParagraph"/>
        <w:numPr>
          <w:ilvl w:val="1"/>
          <w:numId w:val="8"/>
        </w:numPr>
        <w:spacing w:line="23" w:lineRule="atLeast"/>
        <w:ind w:hanging="508"/>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Senatori par darbu Senātā nesaņem atalgojumu.</w:t>
      </w:r>
    </w:p>
    <w:p w14:paraId="00000094" w14:textId="1A3F3796" w:rsidR="00107B97" w:rsidRPr="005B2EFC" w:rsidRDefault="00107B97" w:rsidP="00223480">
      <w:pPr>
        <w:spacing w:line="23" w:lineRule="atLeast"/>
        <w:jc w:val="both"/>
        <w:rPr>
          <w:rFonts w:ascii="Times New Roman" w:eastAsia="Times New Roman" w:hAnsi="Times New Roman" w:cs="Times New Roman"/>
          <w:b/>
          <w:sz w:val="24"/>
          <w:szCs w:val="24"/>
          <w:lang w:val="lv-LV"/>
        </w:rPr>
      </w:pPr>
    </w:p>
    <w:p w14:paraId="2F39BB8D" w14:textId="77777777" w:rsidR="003815CD" w:rsidRPr="005B2EFC" w:rsidRDefault="00AE0DA5" w:rsidP="003815CD">
      <w:pPr>
        <w:pStyle w:val="ListParagraph"/>
        <w:numPr>
          <w:ilvl w:val="0"/>
          <w:numId w:val="8"/>
        </w:numPr>
        <w:spacing w:line="23" w:lineRule="atLeast"/>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b/>
          <w:sz w:val="24"/>
          <w:szCs w:val="24"/>
          <w:lang w:val="lv-LV"/>
        </w:rPr>
        <w:t>Atbildība</w:t>
      </w:r>
    </w:p>
    <w:p w14:paraId="384D773D" w14:textId="77777777" w:rsidR="003815CD" w:rsidRPr="005B2EFC" w:rsidRDefault="00AE0DA5" w:rsidP="003815CD">
      <w:pPr>
        <w:pStyle w:val="ListParagraph"/>
        <w:numPr>
          <w:ilvl w:val="1"/>
          <w:numId w:val="8"/>
        </w:numPr>
        <w:spacing w:line="23" w:lineRule="atLeast"/>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Senāta priekšsēdētājs atbild Senātam par šajā nolikumā noteikto pienākumu izpildi. Senāta priekšsēdētāju var atsaukt Senāts.</w:t>
      </w:r>
    </w:p>
    <w:p w14:paraId="7F1F5924" w14:textId="77777777" w:rsidR="003815CD" w:rsidRPr="005B2EFC" w:rsidRDefault="00AE0DA5" w:rsidP="003815CD">
      <w:pPr>
        <w:pStyle w:val="ListParagraph"/>
        <w:numPr>
          <w:ilvl w:val="1"/>
          <w:numId w:val="8"/>
        </w:numPr>
        <w:spacing w:line="23" w:lineRule="atLeast"/>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Senāta sekretārs atbild par savu darba pienākumu izpildi.</w:t>
      </w:r>
    </w:p>
    <w:p w14:paraId="1CBD9620" w14:textId="77777777" w:rsidR="003815CD" w:rsidRPr="005B2EFC" w:rsidRDefault="00AE0DA5" w:rsidP="003815CD">
      <w:pPr>
        <w:pStyle w:val="ListParagraph"/>
        <w:numPr>
          <w:ilvl w:val="1"/>
          <w:numId w:val="8"/>
        </w:numPr>
        <w:spacing w:line="23" w:lineRule="atLeast"/>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highlight w:val="white"/>
          <w:lang w:val="lv-LV"/>
        </w:rPr>
        <w:t>S</w:t>
      </w:r>
      <w:r w:rsidRPr="005B2EFC">
        <w:rPr>
          <w:rFonts w:ascii="Times New Roman" w:eastAsia="Times New Roman" w:hAnsi="Times New Roman" w:cs="Times New Roman"/>
          <w:sz w:val="24"/>
          <w:szCs w:val="24"/>
          <w:lang w:val="lv-LV"/>
        </w:rPr>
        <w:t>enators atbild par šajā nolikumā noteikto senatora pienākumu izpildi. Satversmes sapulce vai tās ViA personāla kategorijas vai struktūrvienības darbinieks, kuru senators pārstāv, ir tiesīgi pieprasīt paskaidrojumus par senatora darbu.</w:t>
      </w:r>
    </w:p>
    <w:p w14:paraId="62BC50C9" w14:textId="77777777" w:rsidR="003815CD" w:rsidRPr="005B2EFC" w:rsidRDefault="00AE0DA5" w:rsidP="003815CD">
      <w:pPr>
        <w:pStyle w:val="ListParagraph"/>
        <w:numPr>
          <w:ilvl w:val="1"/>
          <w:numId w:val="8"/>
        </w:numPr>
        <w:spacing w:line="23" w:lineRule="atLeast"/>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Senāta komisijas vadītājs atbild Senāta priekšsēdētājam par šajā nolikumā noteikto pienākumu izpildi.</w:t>
      </w:r>
    </w:p>
    <w:p w14:paraId="0000009A" w14:textId="41C5F7B2" w:rsidR="00107B97" w:rsidRPr="005B2EFC" w:rsidRDefault="00AE0DA5" w:rsidP="003815CD">
      <w:pPr>
        <w:pStyle w:val="ListParagraph"/>
        <w:numPr>
          <w:ilvl w:val="1"/>
          <w:numId w:val="8"/>
        </w:numPr>
        <w:spacing w:line="23" w:lineRule="atLeast"/>
        <w:jc w:val="both"/>
        <w:rPr>
          <w:rFonts w:ascii="Times New Roman" w:eastAsia="Times New Roman" w:hAnsi="Times New Roman" w:cs="Times New Roman"/>
          <w:sz w:val="24"/>
          <w:szCs w:val="24"/>
          <w:lang w:val="lv-LV"/>
        </w:rPr>
      </w:pPr>
      <w:r w:rsidRPr="005B2EFC">
        <w:rPr>
          <w:rFonts w:ascii="Times New Roman" w:eastAsia="Times New Roman" w:hAnsi="Times New Roman" w:cs="Times New Roman"/>
          <w:sz w:val="24"/>
          <w:szCs w:val="24"/>
          <w:lang w:val="lv-LV"/>
        </w:rPr>
        <w:t>Senāts atbild Satversmes sapulcei par tā pieņemto lēmumu atbilstību Latvijas Republikas un ViA normatīvajiem aktiem, kā arī lietderības apsvērumu ievērošanu.</w:t>
      </w:r>
    </w:p>
    <w:p w14:paraId="0000009B" w14:textId="6D479E33" w:rsidR="00107B97" w:rsidRPr="005B2EFC" w:rsidRDefault="00107B97" w:rsidP="003815CD">
      <w:pPr>
        <w:spacing w:line="23" w:lineRule="atLeast"/>
        <w:jc w:val="both"/>
        <w:rPr>
          <w:rFonts w:ascii="Times New Roman" w:hAnsi="Times New Roman" w:cs="Times New Roman"/>
          <w:sz w:val="24"/>
          <w:szCs w:val="24"/>
          <w:lang w:val="lv-LV"/>
        </w:rPr>
      </w:pPr>
    </w:p>
    <w:sectPr w:rsidR="00107B97" w:rsidRPr="005B2EFC">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2D243" w14:textId="77777777" w:rsidR="00E31568" w:rsidRDefault="00E31568" w:rsidP="00E31568">
      <w:pPr>
        <w:spacing w:line="240" w:lineRule="auto"/>
      </w:pPr>
      <w:r>
        <w:separator/>
      </w:r>
    </w:p>
  </w:endnote>
  <w:endnote w:type="continuationSeparator" w:id="0">
    <w:p w14:paraId="7427A86A" w14:textId="77777777" w:rsidR="00E31568" w:rsidRDefault="00E31568" w:rsidP="00E31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EED1E" w14:textId="77777777" w:rsidR="00E31568" w:rsidRDefault="00E31568" w:rsidP="00E31568">
      <w:pPr>
        <w:spacing w:line="240" w:lineRule="auto"/>
      </w:pPr>
      <w:r>
        <w:separator/>
      </w:r>
    </w:p>
  </w:footnote>
  <w:footnote w:type="continuationSeparator" w:id="0">
    <w:p w14:paraId="7EC88845" w14:textId="77777777" w:rsidR="00E31568" w:rsidRDefault="00E31568" w:rsidP="00E315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2E40F" w14:textId="77777777" w:rsidR="00E31568" w:rsidRDefault="00E31568" w:rsidP="00E31568">
    <w:pPr>
      <w:pStyle w:val="Header"/>
      <w:jc w:val="right"/>
      <w:rPr>
        <w:rFonts w:ascii="Times New Roman" w:hAnsi="Times New Roman" w:cs="Times New Roman"/>
        <w:i/>
        <w:sz w:val="20"/>
        <w:szCs w:val="20"/>
        <w:lang w:val="lv-LV"/>
      </w:rPr>
    </w:pPr>
    <w:r w:rsidRPr="00E31568">
      <w:rPr>
        <w:rFonts w:ascii="Times New Roman" w:hAnsi="Times New Roman" w:cs="Times New Roman"/>
        <w:i/>
        <w:sz w:val="20"/>
        <w:szCs w:val="20"/>
        <w:lang w:val="lv-LV"/>
      </w:rPr>
      <w:t>APSTIPRINĀTS 2021.gada 25.august</w:t>
    </w:r>
    <w:r>
      <w:rPr>
        <w:rFonts w:ascii="Times New Roman" w:hAnsi="Times New Roman" w:cs="Times New Roman"/>
        <w:i/>
        <w:sz w:val="20"/>
        <w:szCs w:val="20"/>
        <w:lang w:val="lv-LV"/>
      </w:rPr>
      <w:t>ā;</w:t>
    </w:r>
  </w:p>
  <w:p w14:paraId="090733E6" w14:textId="1C1419B9" w:rsidR="00E31568" w:rsidRPr="00E31568" w:rsidRDefault="00E31568" w:rsidP="00E31568">
    <w:pPr>
      <w:pStyle w:val="Header"/>
      <w:jc w:val="right"/>
      <w:rPr>
        <w:rFonts w:ascii="Times New Roman" w:hAnsi="Times New Roman" w:cs="Times New Roman"/>
        <w:i/>
        <w:sz w:val="20"/>
        <w:szCs w:val="20"/>
        <w:lang w:val="lv-LV"/>
      </w:rPr>
    </w:pPr>
    <w:r w:rsidRPr="00E31568">
      <w:rPr>
        <w:rFonts w:ascii="Times New Roman" w:hAnsi="Times New Roman" w:cs="Times New Roman"/>
        <w:i/>
        <w:sz w:val="20"/>
        <w:szCs w:val="20"/>
        <w:lang w:val="lv-LV"/>
      </w:rPr>
      <w:t xml:space="preserve">Vidzemes Augstskolas Satversmes sapulces </w:t>
    </w:r>
    <w:r w:rsidRPr="00E31568">
      <w:rPr>
        <w:rFonts w:ascii="Times New Roman" w:hAnsi="Times New Roman" w:cs="Times New Roman"/>
        <w:i/>
        <w:sz w:val="20"/>
        <w:szCs w:val="20"/>
        <w:lang w:val="lv-LV"/>
      </w:rPr>
      <w:t>lēmums Nr.2/1.2</w:t>
    </w:r>
  </w:p>
  <w:p w14:paraId="0EA3854A" w14:textId="77777777" w:rsidR="00E31568" w:rsidRPr="00E31568" w:rsidRDefault="00E31568" w:rsidP="00E31568">
    <w:pPr>
      <w:pStyle w:val="Header"/>
      <w:jc w:val="right"/>
      <w:rPr>
        <w:rFonts w:ascii="Times New Roman" w:hAnsi="Times New Roman" w:cs="Times New Roman"/>
        <w:sz w:val="20"/>
        <w:szCs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D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1C503E"/>
    <w:multiLevelType w:val="multilevel"/>
    <w:tmpl w:val="8EF82B50"/>
    <w:lvl w:ilvl="0">
      <w:start w:val="1"/>
      <w:numFmt w:val="decimal"/>
      <w:lvlText w:val="%1."/>
      <w:lvlJc w:val="left"/>
      <w:pPr>
        <w:ind w:left="960" w:hanging="600"/>
      </w:pPr>
      <w:rPr>
        <w:rFonts w:hint="default"/>
        <w:b/>
      </w:rPr>
    </w:lvl>
    <w:lvl w:ilvl="1">
      <w:start w:val="1"/>
      <w:numFmt w:val="decimal"/>
      <w:isLgl/>
      <w:lvlText w:val="%1.%2."/>
      <w:lvlJc w:val="left"/>
      <w:pPr>
        <w:ind w:left="1620" w:hanging="900"/>
      </w:pPr>
      <w:rPr>
        <w:rFonts w:hint="default"/>
      </w:rPr>
    </w:lvl>
    <w:lvl w:ilvl="2">
      <w:start w:val="1"/>
      <w:numFmt w:val="decimal"/>
      <w:isLgl/>
      <w:lvlText w:val="%1.%2.%3."/>
      <w:lvlJc w:val="left"/>
      <w:pPr>
        <w:ind w:left="1980" w:hanging="900"/>
      </w:pPr>
      <w:rPr>
        <w:rFonts w:hint="default"/>
      </w:rPr>
    </w:lvl>
    <w:lvl w:ilvl="3">
      <w:start w:val="1"/>
      <w:numFmt w:val="decimal"/>
      <w:isLgl/>
      <w:lvlText w:val="%1.%2.%3.%4."/>
      <w:lvlJc w:val="left"/>
      <w:pPr>
        <w:ind w:left="2340" w:hanging="90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2F08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A400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B46F20"/>
    <w:multiLevelType w:val="multilevel"/>
    <w:tmpl w:val="F70AC5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8B57D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6A4E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DD7B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EF10B7"/>
    <w:multiLevelType w:val="multilevel"/>
    <w:tmpl w:val="BF0245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8"/>
  </w:num>
  <w:num w:numId="2">
    <w:abstractNumId w:val="4"/>
  </w:num>
  <w:num w:numId="3">
    <w:abstractNumId w:val="7"/>
  </w:num>
  <w:num w:numId="4">
    <w:abstractNumId w:val="1"/>
  </w:num>
  <w:num w:numId="5">
    <w:abstractNumId w:val="3"/>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97"/>
    <w:rsid w:val="00107B97"/>
    <w:rsid w:val="001618A5"/>
    <w:rsid w:val="00223480"/>
    <w:rsid w:val="003815CD"/>
    <w:rsid w:val="003B564A"/>
    <w:rsid w:val="005B2EFC"/>
    <w:rsid w:val="00700507"/>
    <w:rsid w:val="00AB544D"/>
    <w:rsid w:val="00AE0DA5"/>
    <w:rsid w:val="00C268E8"/>
    <w:rsid w:val="00E31568"/>
    <w:rsid w:val="00EA213A"/>
    <w:rsid w:val="00F27D94"/>
    <w:rsid w:val="00F57D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7C37"/>
  <w15:docId w15:val="{BD3E1B1A-FDB1-4EB4-BD48-162ABCD9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23480"/>
    <w:pPr>
      <w:ind w:left="720"/>
      <w:contextualSpacing/>
    </w:pPr>
  </w:style>
  <w:style w:type="paragraph" w:styleId="Header">
    <w:name w:val="header"/>
    <w:basedOn w:val="Normal"/>
    <w:link w:val="HeaderChar"/>
    <w:uiPriority w:val="99"/>
    <w:unhideWhenUsed/>
    <w:rsid w:val="00E31568"/>
    <w:pPr>
      <w:tabs>
        <w:tab w:val="center" w:pos="4513"/>
        <w:tab w:val="right" w:pos="9026"/>
      </w:tabs>
      <w:spacing w:line="240" w:lineRule="auto"/>
    </w:pPr>
  </w:style>
  <w:style w:type="character" w:customStyle="1" w:styleId="HeaderChar">
    <w:name w:val="Header Char"/>
    <w:basedOn w:val="DefaultParagraphFont"/>
    <w:link w:val="Header"/>
    <w:uiPriority w:val="99"/>
    <w:rsid w:val="00E31568"/>
  </w:style>
  <w:style w:type="paragraph" w:styleId="Footer">
    <w:name w:val="footer"/>
    <w:basedOn w:val="Normal"/>
    <w:link w:val="FooterChar"/>
    <w:uiPriority w:val="99"/>
    <w:unhideWhenUsed/>
    <w:rsid w:val="00E31568"/>
    <w:pPr>
      <w:tabs>
        <w:tab w:val="center" w:pos="4513"/>
        <w:tab w:val="right" w:pos="9026"/>
      </w:tabs>
      <w:spacing w:line="240" w:lineRule="auto"/>
    </w:pPr>
  </w:style>
  <w:style w:type="character" w:customStyle="1" w:styleId="FooterChar">
    <w:name w:val="Footer Char"/>
    <w:basedOn w:val="DefaultParagraphFont"/>
    <w:link w:val="Footer"/>
    <w:uiPriority w:val="99"/>
    <w:rsid w:val="00E31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10082</Words>
  <Characters>5748</Characters>
  <Application>Microsoft Office Word</Application>
  <DocSecurity>4</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Lubnevska</dc:creator>
  <cp:lastModifiedBy>Evija Lubnevska</cp:lastModifiedBy>
  <cp:revision>2</cp:revision>
  <dcterms:created xsi:type="dcterms:W3CDTF">2021-09-20T13:06:00Z</dcterms:created>
  <dcterms:modified xsi:type="dcterms:W3CDTF">2021-09-20T13:06:00Z</dcterms:modified>
</cp:coreProperties>
</file>